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1" w:rsidRDefault="005A101B" w:rsidP="005A101B">
      <w:pPr>
        <w:pStyle w:val="Heading1"/>
        <w:jc w:val="center"/>
        <w:rPr>
          <w:lang w:val="en-US"/>
        </w:rPr>
      </w:pPr>
      <w:r>
        <w:rPr>
          <w:noProof/>
        </w:rPr>
        <w:drawing>
          <wp:anchor distT="0" distB="0" distL="114300" distR="114300" simplePos="0" relativeHeight="251660288" behindDoc="1" locked="0" layoutInCell="1" allowOverlap="1">
            <wp:simplePos x="0" y="0"/>
            <wp:positionH relativeFrom="column">
              <wp:posOffset>8652510</wp:posOffset>
            </wp:positionH>
            <wp:positionV relativeFrom="paragraph">
              <wp:posOffset>-32385</wp:posOffset>
            </wp:positionV>
            <wp:extent cx="685800" cy="485775"/>
            <wp:effectExtent l="19050" t="0" r="0" b="0"/>
            <wp:wrapTight wrapText="bothSides">
              <wp:wrapPolygon edited="0">
                <wp:start x="-600" y="0"/>
                <wp:lineTo x="-600" y="21176"/>
                <wp:lineTo x="21600" y="21176"/>
                <wp:lineTo x="21600" y="0"/>
                <wp:lineTo x="-600" y="0"/>
              </wp:wrapPolygon>
            </wp:wrapTight>
            <wp:docPr id="99"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85800" cy="4857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-205740</wp:posOffset>
            </wp:positionH>
            <wp:positionV relativeFrom="paragraph">
              <wp:posOffset>-32385</wp:posOffset>
            </wp:positionV>
            <wp:extent cx="685800" cy="485775"/>
            <wp:effectExtent l="19050" t="0" r="0" b="0"/>
            <wp:wrapTight wrapText="bothSides">
              <wp:wrapPolygon edited="0">
                <wp:start x="-600" y="0"/>
                <wp:lineTo x="-600" y="21176"/>
                <wp:lineTo x="21600" y="21176"/>
                <wp:lineTo x="21600" y="0"/>
                <wp:lineTo x="-600" y="0"/>
              </wp:wrapPolygon>
            </wp:wrapTight>
            <wp:docPr id="98"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85800" cy="485775"/>
                    </a:xfrm>
                    <a:prstGeom prst="rect">
                      <a:avLst/>
                    </a:prstGeom>
                  </pic:spPr>
                </pic:pic>
              </a:graphicData>
            </a:graphic>
          </wp:anchor>
        </w:drawing>
      </w:r>
      <w:r w:rsidR="006D1535">
        <w:rPr>
          <w:lang w:val="en-US"/>
        </w:rPr>
        <w:t xml:space="preserve"> </w:t>
      </w:r>
      <w:r w:rsidR="00B45D61">
        <w:rPr>
          <w:lang w:val="en-US"/>
        </w:rPr>
        <w:t xml:space="preserve">MATHS OVERVIEW   </w:t>
      </w:r>
      <w:r w:rsidR="00DA6821">
        <w:rPr>
          <w:lang w:val="en-US"/>
        </w:rPr>
        <w:t>YEAR FOUR</w:t>
      </w:r>
      <w:r w:rsidR="00B45D61">
        <w:rPr>
          <w:lang w:val="en-US"/>
        </w:rPr>
        <w:t xml:space="preserve">                         </w:t>
      </w:r>
      <w:proofErr w:type="gramStart"/>
      <w:r w:rsidR="00B45D61">
        <w:rPr>
          <w:lang w:val="en-US"/>
        </w:rPr>
        <w:t>TERM</w:t>
      </w:r>
      <w:r w:rsidR="00E423AC">
        <w:rPr>
          <w:lang w:val="en-US"/>
        </w:rPr>
        <w:t xml:space="preserve"> ?</w:t>
      </w:r>
      <w:proofErr w:type="gramEnd"/>
    </w:p>
    <w:p w:rsidR="00B45D61" w:rsidRPr="008331F6" w:rsidRDefault="00B45D61" w:rsidP="00B45D61">
      <w:pPr>
        <w:rPr>
          <w:lang w:val="en-US"/>
        </w:rPr>
      </w:pPr>
    </w:p>
    <w:tbl>
      <w:tblPr>
        <w:tblStyle w:val="TableGrid"/>
        <w:tblW w:w="14992" w:type="dxa"/>
        <w:tblLook w:val="04A0"/>
      </w:tblPr>
      <w:tblGrid>
        <w:gridCol w:w="2235"/>
        <w:gridCol w:w="10064"/>
        <w:gridCol w:w="2693"/>
      </w:tblGrid>
      <w:tr w:rsidR="00B45D61" w:rsidTr="005A101B">
        <w:trPr>
          <w:trHeight w:val="303"/>
        </w:trPr>
        <w:tc>
          <w:tcPr>
            <w:tcW w:w="2235" w:type="dxa"/>
            <w:shd w:val="clear" w:color="auto" w:fill="DBE5F1" w:themeFill="accent1" w:themeFillTint="33"/>
          </w:tcPr>
          <w:p w:rsidR="00B45D61" w:rsidRPr="0018254A" w:rsidRDefault="00B45D61" w:rsidP="005A101B">
            <w:pPr>
              <w:jc w:val="center"/>
              <w:rPr>
                <w:sz w:val="20"/>
                <w:szCs w:val="20"/>
              </w:rPr>
            </w:pPr>
            <w:r w:rsidRPr="0018254A">
              <w:rPr>
                <w:sz w:val="20"/>
                <w:szCs w:val="20"/>
              </w:rPr>
              <w:t>YEAR LEVEL</w:t>
            </w:r>
          </w:p>
        </w:tc>
        <w:tc>
          <w:tcPr>
            <w:tcW w:w="10064" w:type="dxa"/>
            <w:shd w:val="clear" w:color="auto" w:fill="DBE5F1" w:themeFill="accent1" w:themeFillTint="33"/>
          </w:tcPr>
          <w:p w:rsidR="00B45D61" w:rsidRPr="004761AF" w:rsidRDefault="00B45D61" w:rsidP="005A101B">
            <w:pPr>
              <w:jc w:val="center"/>
              <w:rPr>
                <w:b/>
              </w:rPr>
            </w:pPr>
            <w:r w:rsidRPr="004761AF">
              <w:rPr>
                <w:b/>
              </w:rPr>
              <w:t>CONTENT DESCRIPTORS</w:t>
            </w:r>
          </w:p>
        </w:tc>
        <w:tc>
          <w:tcPr>
            <w:tcW w:w="2693" w:type="dxa"/>
            <w:shd w:val="clear" w:color="auto" w:fill="DBE5F1" w:themeFill="accent1" w:themeFillTint="33"/>
          </w:tcPr>
          <w:p w:rsidR="00B45D61" w:rsidRDefault="00B45D61" w:rsidP="005A101B">
            <w:pPr>
              <w:jc w:val="center"/>
            </w:pPr>
            <w:r>
              <w:t>ASSESSMENT</w:t>
            </w:r>
          </w:p>
        </w:tc>
      </w:tr>
      <w:tr w:rsidR="00B45D61" w:rsidTr="005A101B">
        <w:tc>
          <w:tcPr>
            <w:tcW w:w="2235" w:type="dxa"/>
          </w:tcPr>
          <w:p w:rsidR="00B45D61" w:rsidRPr="0018254A" w:rsidRDefault="005A101B" w:rsidP="005A101B">
            <w:pPr>
              <w:jc w:val="center"/>
              <w:rPr>
                <w:sz w:val="20"/>
                <w:szCs w:val="20"/>
              </w:rPr>
            </w:pPr>
            <w:r>
              <w:rPr>
                <w:sz w:val="20"/>
                <w:szCs w:val="20"/>
              </w:rPr>
              <w:t>4</w:t>
            </w:r>
          </w:p>
        </w:tc>
        <w:tc>
          <w:tcPr>
            <w:tcW w:w="10064" w:type="dxa"/>
          </w:tcPr>
          <w:p w:rsidR="00B45D61" w:rsidRPr="004761AF" w:rsidRDefault="00B45D61" w:rsidP="005A101B">
            <w:pPr>
              <w:jc w:val="center"/>
              <w:rPr>
                <w:b/>
                <w:i/>
              </w:rPr>
            </w:pPr>
            <w:r w:rsidRPr="004761AF">
              <w:rPr>
                <w:b/>
                <w:i/>
              </w:rPr>
              <w:t>Number &amp; Algebra</w:t>
            </w:r>
          </w:p>
        </w:tc>
        <w:tc>
          <w:tcPr>
            <w:tcW w:w="2693" w:type="dxa"/>
          </w:tcPr>
          <w:p w:rsidR="00B45D61" w:rsidRPr="00464CA8" w:rsidRDefault="00B45D61" w:rsidP="005A101B">
            <w:pPr>
              <w:rPr>
                <w:b/>
              </w:rPr>
            </w:pPr>
            <w:r w:rsidRPr="00464CA8">
              <w:rPr>
                <w:b/>
              </w:rPr>
              <w:t>Investigation:</w:t>
            </w:r>
          </w:p>
        </w:tc>
      </w:tr>
      <w:tr w:rsidR="00BC22B7" w:rsidTr="00A0411A">
        <w:tc>
          <w:tcPr>
            <w:tcW w:w="2235" w:type="dxa"/>
            <w:shd w:val="clear" w:color="auto" w:fill="DBE5F1" w:themeFill="accent1" w:themeFillTint="33"/>
          </w:tcPr>
          <w:p w:rsidR="00BC22B7" w:rsidRPr="0018254A" w:rsidRDefault="00BC22B7" w:rsidP="005A101B">
            <w:pPr>
              <w:jc w:val="center"/>
              <w:rPr>
                <w:sz w:val="20"/>
                <w:szCs w:val="20"/>
              </w:rPr>
            </w:pPr>
            <w:r w:rsidRPr="0018254A">
              <w:rPr>
                <w:sz w:val="20"/>
                <w:szCs w:val="20"/>
              </w:rPr>
              <w:t>DURATION</w:t>
            </w:r>
          </w:p>
        </w:tc>
        <w:tc>
          <w:tcPr>
            <w:tcW w:w="10064" w:type="dxa"/>
            <w:vMerge w:val="restart"/>
            <w:shd w:val="clear" w:color="auto" w:fill="auto"/>
          </w:tcPr>
          <w:p w:rsidR="00BC22B7" w:rsidRPr="00365874" w:rsidRDefault="00BC22B7" w:rsidP="00A0411A">
            <w:pPr>
              <w:pStyle w:val="ListParagraph"/>
              <w:numPr>
                <w:ilvl w:val="0"/>
                <w:numId w:val="8"/>
              </w:numPr>
              <w:ind w:left="317"/>
              <w:contextualSpacing/>
              <w:jc w:val="both"/>
              <w:rPr>
                <w:rFonts w:asciiTheme="minorHAnsi" w:hAnsiTheme="minorHAnsi"/>
                <w:sz w:val="16"/>
                <w:szCs w:val="16"/>
              </w:rPr>
            </w:pPr>
            <w:r w:rsidRPr="005A101B">
              <w:rPr>
                <w:rFonts w:asciiTheme="minorHAnsi" w:hAnsiTheme="minorHAnsi" w:cs="Calibri"/>
                <w:b/>
                <w:sz w:val="16"/>
                <w:szCs w:val="16"/>
              </w:rPr>
              <w:t xml:space="preserve">ACMNA071 </w:t>
            </w:r>
            <w:r w:rsidRPr="005A101B">
              <w:rPr>
                <w:rFonts w:asciiTheme="minorHAnsi" w:hAnsiTheme="minorHAnsi" w:cs="Calibri"/>
                <w:sz w:val="16"/>
                <w:szCs w:val="16"/>
              </w:rPr>
              <w:t>Investigate and use the properties of odd and even numbers</w:t>
            </w:r>
          </w:p>
          <w:p w:rsidR="00BC22B7" w:rsidRPr="00365874" w:rsidRDefault="00BC22B7" w:rsidP="00A0411A">
            <w:pPr>
              <w:pStyle w:val="ListParagraph"/>
              <w:numPr>
                <w:ilvl w:val="0"/>
                <w:numId w:val="8"/>
              </w:numPr>
              <w:ind w:left="317"/>
              <w:contextualSpacing/>
              <w:jc w:val="both"/>
              <w:rPr>
                <w:rFonts w:asciiTheme="minorHAnsi" w:hAnsiTheme="minorHAnsi"/>
                <w:sz w:val="16"/>
                <w:szCs w:val="16"/>
              </w:rPr>
            </w:pPr>
            <w:r w:rsidRPr="00365874">
              <w:rPr>
                <w:rFonts w:asciiTheme="minorHAnsi" w:hAnsiTheme="minorHAnsi" w:cs="Calibri"/>
                <w:b/>
                <w:sz w:val="16"/>
                <w:szCs w:val="16"/>
              </w:rPr>
              <w:t xml:space="preserve">ACMNA072 </w:t>
            </w:r>
            <w:r w:rsidRPr="00365874">
              <w:rPr>
                <w:rFonts w:asciiTheme="minorHAnsi" w:hAnsiTheme="minorHAnsi" w:cs="Calibri"/>
                <w:sz w:val="16"/>
                <w:szCs w:val="16"/>
              </w:rPr>
              <w:t>Recognise, represent and order numbers to at least tens of thousands</w:t>
            </w:r>
          </w:p>
          <w:p w:rsidR="00BC22B7" w:rsidRPr="005A101B" w:rsidRDefault="00BC22B7" w:rsidP="00A0411A">
            <w:pPr>
              <w:pStyle w:val="ListParagraph"/>
              <w:numPr>
                <w:ilvl w:val="0"/>
                <w:numId w:val="8"/>
              </w:numPr>
              <w:ind w:left="317"/>
              <w:contextualSpacing/>
              <w:jc w:val="both"/>
              <w:rPr>
                <w:rFonts w:asciiTheme="minorHAnsi" w:hAnsiTheme="minorHAnsi"/>
                <w:sz w:val="16"/>
                <w:szCs w:val="16"/>
              </w:rPr>
            </w:pPr>
            <w:r w:rsidRPr="005A101B">
              <w:rPr>
                <w:rFonts w:asciiTheme="minorHAnsi" w:hAnsiTheme="minorHAnsi" w:cs="Calibri"/>
                <w:b/>
                <w:sz w:val="16"/>
                <w:szCs w:val="16"/>
              </w:rPr>
              <w:t xml:space="preserve">ACMNA073 </w:t>
            </w:r>
            <w:r w:rsidRPr="005A101B">
              <w:rPr>
                <w:rFonts w:asciiTheme="minorHAnsi" w:hAnsiTheme="minorHAnsi" w:cs="Calibri"/>
                <w:sz w:val="16"/>
                <w:szCs w:val="16"/>
              </w:rPr>
              <w:t>Apply place value to partition, rearrange and regroup numbers to at least tens of thousands to assist calculations and solve problems</w:t>
            </w:r>
          </w:p>
          <w:p w:rsidR="00BC22B7" w:rsidRPr="00365874" w:rsidRDefault="00BC22B7" w:rsidP="00365874">
            <w:pPr>
              <w:pStyle w:val="ListParagraph"/>
              <w:ind w:left="317"/>
              <w:contextualSpacing/>
              <w:jc w:val="both"/>
              <w:rPr>
                <w:rFonts w:asciiTheme="minorHAnsi" w:hAnsiTheme="minorHAnsi"/>
                <w:color w:val="BFBFBF" w:themeColor="background1" w:themeShade="BF"/>
                <w:sz w:val="16"/>
                <w:szCs w:val="16"/>
              </w:rPr>
            </w:pPr>
            <w:r w:rsidRPr="00365874">
              <w:rPr>
                <w:rFonts w:asciiTheme="minorHAnsi" w:hAnsiTheme="minorHAnsi" w:cstheme="minorHAnsi"/>
                <w:b/>
                <w:color w:val="BFBFBF" w:themeColor="background1" w:themeShade="BF"/>
                <w:sz w:val="16"/>
                <w:szCs w:val="16"/>
              </w:rPr>
              <w:t>ACMNA074</w:t>
            </w:r>
            <w:r w:rsidRPr="00365874">
              <w:rPr>
                <w:rFonts w:asciiTheme="minorHAnsi" w:hAnsiTheme="minorHAnsi" w:cstheme="minorHAnsi"/>
                <w:color w:val="BFBFBF" w:themeColor="background1" w:themeShade="BF"/>
                <w:sz w:val="16"/>
                <w:szCs w:val="16"/>
              </w:rPr>
              <w:t xml:space="preserve"> Investigate number sequences involving multiples of 3, 4, 6, 7, 8, and 9</w:t>
            </w:r>
          </w:p>
          <w:p w:rsidR="00BC22B7" w:rsidRPr="002C1046" w:rsidRDefault="00BC22B7" w:rsidP="00A0411A">
            <w:pPr>
              <w:pStyle w:val="ListParagraph"/>
              <w:numPr>
                <w:ilvl w:val="0"/>
                <w:numId w:val="8"/>
              </w:numPr>
              <w:ind w:left="317"/>
              <w:contextualSpacing/>
              <w:jc w:val="both"/>
              <w:rPr>
                <w:rFonts w:asciiTheme="minorHAnsi" w:hAnsiTheme="minorHAnsi"/>
                <w:sz w:val="16"/>
                <w:szCs w:val="16"/>
              </w:rPr>
            </w:pPr>
            <w:r w:rsidRPr="005A101B">
              <w:rPr>
                <w:rFonts w:asciiTheme="minorHAnsi" w:hAnsiTheme="minorHAnsi" w:cstheme="minorHAnsi"/>
                <w:b/>
                <w:sz w:val="16"/>
                <w:szCs w:val="16"/>
              </w:rPr>
              <w:t>ACMNA075</w:t>
            </w:r>
            <w:r w:rsidRPr="005A101B">
              <w:rPr>
                <w:rFonts w:asciiTheme="minorHAnsi" w:hAnsiTheme="minorHAnsi" w:cstheme="minorHAnsi"/>
                <w:sz w:val="16"/>
                <w:szCs w:val="16"/>
              </w:rPr>
              <w:t xml:space="preserve"> Recall multiplication facts up to 10 × 10 and related division facts</w:t>
            </w:r>
          </w:p>
          <w:p w:rsidR="00BC22B7" w:rsidRPr="002C1046" w:rsidRDefault="00BC22B7" w:rsidP="00A0411A">
            <w:pPr>
              <w:pStyle w:val="ListParagraph"/>
              <w:numPr>
                <w:ilvl w:val="0"/>
                <w:numId w:val="8"/>
              </w:numPr>
              <w:ind w:left="317"/>
              <w:contextualSpacing/>
              <w:jc w:val="both"/>
              <w:rPr>
                <w:rFonts w:asciiTheme="minorHAnsi" w:hAnsiTheme="minorHAnsi"/>
                <w:sz w:val="16"/>
                <w:szCs w:val="16"/>
              </w:rPr>
            </w:pPr>
            <w:r w:rsidRPr="002C1046">
              <w:rPr>
                <w:rFonts w:asciiTheme="minorHAnsi" w:hAnsiTheme="minorHAnsi" w:cstheme="minorHAnsi"/>
                <w:b/>
                <w:sz w:val="16"/>
                <w:szCs w:val="16"/>
              </w:rPr>
              <w:t>ACMNA076</w:t>
            </w:r>
            <w:r w:rsidRPr="002C1046">
              <w:rPr>
                <w:rFonts w:asciiTheme="minorHAnsi" w:hAnsiTheme="minorHAnsi" w:cstheme="minorHAnsi"/>
                <w:sz w:val="16"/>
                <w:szCs w:val="16"/>
              </w:rPr>
              <w:t xml:space="preserve"> Develop efficient mental and written strategies and use appropriate digital technologies for multiplication and for division where there is no remainder</w:t>
            </w:r>
          </w:p>
          <w:p w:rsidR="00BC22B7" w:rsidRPr="002C1046" w:rsidRDefault="00BC22B7" w:rsidP="00A0411A">
            <w:pPr>
              <w:pStyle w:val="ListParagraph"/>
              <w:numPr>
                <w:ilvl w:val="0"/>
                <w:numId w:val="8"/>
              </w:numPr>
              <w:ind w:left="317"/>
              <w:contextualSpacing/>
              <w:jc w:val="both"/>
              <w:rPr>
                <w:rFonts w:asciiTheme="minorHAnsi" w:hAnsiTheme="minorHAnsi"/>
                <w:sz w:val="16"/>
                <w:szCs w:val="16"/>
              </w:rPr>
            </w:pPr>
            <w:r w:rsidRPr="002C1046">
              <w:rPr>
                <w:rFonts w:asciiTheme="minorHAnsi" w:hAnsiTheme="minorHAnsi" w:cstheme="minorHAnsi"/>
                <w:b/>
                <w:sz w:val="16"/>
                <w:szCs w:val="16"/>
              </w:rPr>
              <w:t>ACMNA077</w:t>
            </w:r>
            <w:r w:rsidRPr="002C1046">
              <w:rPr>
                <w:rFonts w:asciiTheme="minorHAnsi" w:hAnsiTheme="minorHAnsi" w:cstheme="minorHAnsi"/>
                <w:sz w:val="16"/>
                <w:szCs w:val="16"/>
              </w:rPr>
              <w:t xml:space="preserve"> Investigate equivalent fractions used in contexts</w:t>
            </w:r>
          </w:p>
          <w:p w:rsidR="00BC22B7" w:rsidRPr="005A101B" w:rsidRDefault="00BC22B7" w:rsidP="005A101B">
            <w:pPr>
              <w:pStyle w:val="ListParagraph"/>
              <w:ind w:left="317"/>
              <w:rPr>
                <w:rFonts w:asciiTheme="minorHAnsi" w:hAnsiTheme="minorHAnsi"/>
                <w:color w:val="BFBFBF" w:themeColor="background1" w:themeShade="BF"/>
                <w:sz w:val="16"/>
                <w:szCs w:val="16"/>
              </w:rPr>
            </w:pPr>
            <w:r w:rsidRPr="005A101B">
              <w:rPr>
                <w:rFonts w:asciiTheme="minorHAnsi" w:hAnsiTheme="minorHAnsi" w:cstheme="minorHAnsi"/>
                <w:b/>
                <w:color w:val="BFBFBF" w:themeColor="background1" w:themeShade="BF"/>
                <w:sz w:val="16"/>
                <w:szCs w:val="16"/>
              </w:rPr>
              <w:t>ACMNA078</w:t>
            </w:r>
            <w:r w:rsidRPr="005A101B">
              <w:rPr>
                <w:rFonts w:asciiTheme="minorHAnsi" w:hAnsiTheme="minorHAnsi" w:cstheme="minorHAnsi"/>
                <w:color w:val="BFBFBF" w:themeColor="background1" w:themeShade="BF"/>
                <w:sz w:val="16"/>
                <w:szCs w:val="16"/>
              </w:rPr>
              <w:t xml:space="preserve"> Count by quarters halves and thirds, including with mixed numerals. Locate and represent these fractions on a number line</w:t>
            </w:r>
          </w:p>
          <w:p w:rsidR="00BC22B7" w:rsidRPr="005A101B" w:rsidRDefault="00BC22B7" w:rsidP="005A101B">
            <w:pPr>
              <w:pStyle w:val="ListParagraph"/>
              <w:ind w:left="317"/>
              <w:rPr>
                <w:rFonts w:asciiTheme="minorHAnsi" w:hAnsiTheme="minorHAnsi"/>
                <w:color w:val="BFBFBF" w:themeColor="background1" w:themeShade="BF"/>
                <w:sz w:val="16"/>
                <w:szCs w:val="16"/>
              </w:rPr>
            </w:pPr>
            <w:r w:rsidRPr="005A101B">
              <w:rPr>
                <w:rFonts w:asciiTheme="minorHAnsi" w:hAnsiTheme="minorHAnsi" w:cstheme="minorHAnsi"/>
                <w:b/>
                <w:color w:val="BFBFBF" w:themeColor="background1" w:themeShade="BF"/>
                <w:sz w:val="16"/>
                <w:szCs w:val="16"/>
              </w:rPr>
              <w:t>ACMNA079</w:t>
            </w:r>
            <w:r w:rsidRPr="005A101B">
              <w:rPr>
                <w:rFonts w:asciiTheme="minorHAnsi" w:hAnsiTheme="minorHAnsi" w:cstheme="minorHAnsi"/>
                <w:color w:val="BFBFBF" w:themeColor="background1" w:themeShade="BF"/>
                <w:sz w:val="16"/>
                <w:szCs w:val="16"/>
              </w:rPr>
              <w:t xml:space="preserve"> Recognise that the place value system can be extended to tenths and hundredths. Make connections between fractions and decimal notation</w:t>
            </w:r>
          </w:p>
          <w:p w:rsidR="00BC22B7" w:rsidRPr="005A101B" w:rsidRDefault="00BC22B7" w:rsidP="00A0411A">
            <w:pPr>
              <w:pStyle w:val="ListParagraph"/>
              <w:numPr>
                <w:ilvl w:val="0"/>
                <w:numId w:val="8"/>
              </w:numPr>
              <w:ind w:left="317"/>
              <w:contextualSpacing/>
              <w:jc w:val="both"/>
              <w:rPr>
                <w:rFonts w:asciiTheme="minorHAnsi" w:hAnsiTheme="minorHAnsi"/>
                <w:sz w:val="16"/>
                <w:szCs w:val="16"/>
              </w:rPr>
            </w:pPr>
            <w:r w:rsidRPr="005A101B">
              <w:rPr>
                <w:rFonts w:asciiTheme="minorHAnsi" w:hAnsiTheme="minorHAnsi" w:cstheme="minorHAnsi"/>
                <w:b/>
                <w:sz w:val="16"/>
                <w:szCs w:val="16"/>
              </w:rPr>
              <w:t>ACMNA080</w:t>
            </w:r>
            <w:r w:rsidRPr="005A101B">
              <w:rPr>
                <w:rFonts w:asciiTheme="minorHAnsi" w:hAnsiTheme="minorHAnsi" w:cstheme="minorHAnsi"/>
                <w:sz w:val="16"/>
                <w:szCs w:val="16"/>
              </w:rPr>
              <w:t xml:space="preserve"> Solve problems involving purchases and the calculation of change to the nearest five cents with and without digital technologies</w:t>
            </w:r>
          </w:p>
          <w:p w:rsidR="00BC22B7" w:rsidRPr="002C1046" w:rsidRDefault="00BC22B7" w:rsidP="00A0411A">
            <w:pPr>
              <w:pStyle w:val="ListParagraph"/>
              <w:numPr>
                <w:ilvl w:val="0"/>
                <w:numId w:val="8"/>
              </w:numPr>
              <w:ind w:left="317"/>
              <w:contextualSpacing/>
              <w:jc w:val="both"/>
              <w:rPr>
                <w:rFonts w:asciiTheme="minorHAnsi" w:hAnsiTheme="minorHAnsi"/>
                <w:sz w:val="16"/>
                <w:szCs w:val="16"/>
              </w:rPr>
            </w:pPr>
            <w:r w:rsidRPr="005A101B">
              <w:rPr>
                <w:rFonts w:asciiTheme="minorHAnsi" w:hAnsiTheme="minorHAnsi" w:cstheme="minorHAnsi"/>
                <w:b/>
                <w:sz w:val="16"/>
                <w:szCs w:val="16"/>
              </w:rPr>
              <w:t>ACMNA081</w:t>
            </w:r>
            <w:r w:rsidRPr="005A101B">
              <w:rPr>
                <w:rFonts w:asciiTheme="minorHAnsi" w:hAnsiTheme="minorHAnsi" w:cstheme="minorHAnsi"/>
                <w:sz w:val="16"/>
                <w:szCs w:val="16"/>
              </w:rPr>
              <w:t xml:space="preserve"> Explore and describe number patterns resulting from performing multiplication</w:t>
            </w:r>
          </w:p>
          <w:p w:rsidR="00BC22B7" w:rsidRPr="002C1046" w:rsidRDefault="00BC22B7" w:rsidP="00A0411A">
            <w:pPr>
              <w:pStyle w:val="ListParagraph"/>
              <w:numPr>
                <w:ilvl w:val="0"/>
                <w:numId w:val="8"/>
              </w:numPr>
              <w:ind w:left="317"/>
              <w:contextualSpacing/>
              <w:jc w:val="both"/>
              <w:rPr>
                <w:rFonts w:asciiTheme="minorHAnsi" w:hAnsiTheme="minorHAnsi"/>
                <w:sz w:val="16"/>
                <w:szCs w:val="16"/>
              </w:rPr>
            </w:pPr>
            <w:r w:rsidRPr="002C1046">
              <w:rPr>
                <w:rFonts w:asciiTheme="minorHAnsi" w:hAnsiTheme="minorHAnsi" w:cstheme="minorHAnsi"/>
                <w:b/>
                <w:sz w:val="16"/>
                <w:szCs w:val="16"/>
              </w:rPr>
              <w:t>ACMNA082</w:t>
            </w:r>
            <w:r w:rsidRPr="002C1046">
              <w:rPr>
                <w:rFonts w:asciiTheme="minorHAnsi" w:hAnsiTheme="minorHAnsi" w:cstheme="minorHAnsi"/>
                <w:sz w:val="16"/>
                <w:szCs w:val="16"/>
              </w:rPr>
              <w:t xml:space="preserve"> Solve word problems by using number sentences involving multiplication or division where there is no remainder</w:t>
            </w:r>
          </w:p>
          <w:p w:rsidR="00BC22B7" w:rsidRPr="002E37E0" w:rsidRDefault="00BC22B7" w:rsidP="005A101B">
            <w:pPr>
              <w:contextualSpacing/>
              <w:jc w:val="both"/>
              <w:rPr>
                <w:sz w:val="20"/>
                <w:szCs w:val="20"/>
              </w:rPr>
            </w:pPr>
            <w:r w:rsidRPr="005A101B">
              <w:rPr>
                <w:rFonts w:asciiTheme="minorHAnsi" w:hAnsiTheme="minorHAnsi" w:cstheme="minorHAnsi"/>
                <w:b/>
                <w:color w:val="BFBFBF" w:themeColor="background1" w:themeShade="BF"/>
                <w:sz w:val="16"/>
                <w:szCs w:val="16"/>
              </w:rPr>
              <w:t xml:space="preserve">       ACMNA083</w:t>
            </w:r>
            <w:r w:rsidRPr="005A101B">
              <w:rPr>
                <w:rFonts w:asciiTheme="minorHAnsi" w:hAnsiTheme="minorHAnsi" w:cstheme="minorHAnsi"/>
                <w:color w:val="BFBFBF" w:themeColor="background1" w:themeShade="BF"/>
                <w:sz w:val="16"/>
                <w:szCs w:val="16"/>
              </w:rPr>
              <w:t xml:space="preserve"> Use equivalent number sentences involving addition and subtraction to find unknown quantities</w:t>
            </w:r>
          </w:p>
        </w:tc>
        <w:tc>
          <w:tcPr>
            <w:tcW w:w="2693" w:type="dxa"/>
            <w:vMerge w:val="restart"/>
          </w:tcPr>
          <w:p w:rsidR="00BC22B7" w:rsidRDefault="00BC22B7" w:rsidP="005A101B"/>
        </w:tc>
      </w:tr>
      <w:tr w:rsidR="00BC22B7" w:rsidTr="00A0411A">
        <w:tc>
          <w:tcPr>
            <w:tcW w:w="2235" w:type="dxa"/>
          </w:tcPr>
          <w:p w:rsidR="00BC22B7" w:rsidRPr="0018254A" w:rsidRDefault="00BC22B7" w:rsidP="005A101B">
            <w:pPr>
              <w:jc w:val="center"/>
              <w:rPr>
                <w:sz w:val="20"/>
                <w:szCs w:val="20"/>
              </w:rPr>
            </w:pPr>
            <w:r>
              <w:rPr>
                <w:sz w:val="20"/>
                <w:szCs w:val="20"/>
              </w:rPr>
              <w:t>10</w:t>
            </w:r>
          </w:p>
        </w:tc>
        <w:tc>
          <w:tcPr>
            <w:tcW w:w="10064" w:type="dxa"/>
            <w:vMerge/>
            <w:shd w:val="clear" w:color="auto" w:fill="auto"/>
          </w:tcPr>
          <w:p w:rsidR="00BC22B7" w:rsidRPr="004761AF" w:rsidRDefault="00BC22B7" w:rsidP="005A101B">
            <w:pPr>
              <w:rPr>
                <w:i/>
                <w:sz w:val="20"/>
                <w:szCs w:val="20"/>
              </w:rPr>
            </w:pPr>
          </w:p>
        </w:tc>
        <w:tc>
          <w:tcPr>
            <w:tcW w:w="2693" w:type="dxa"/>
            <w:vMerge/>
          </w:tcPr>
          <w:p w:rsidR="00BC22B7" w:rsidRDefault="00BC22B7" w:rsidP="005A101B"/>
        </w:tc>
      </w:tr>
      <w:tr w:rsidR="00BC22B7" w:rsidTr="00A0411A">
        <w:tc>
          <w:tcPr>
            <w:tcW w:w="2235" w:type="dxa"/>
            <w:shd w:val="clear" w:color="auto" w:fill="DBE5F1" w:themeFill="accent1" w:themeFillTint="33"/>
          </w:tcPr>
          <w:p w:rsidR="00BC22B7" w:rsidRDefault="00BC22B7" w:rsidP="005A101B">
            <w:pPr>
              <w:jc w:val="center"/>
              <w:rPr>
                <w:sz w:val="20"/>
                <w:szCs w:val="20"/>
              </w:rPr>
            </w:pPr>
            <w:r w:rsidRPr="0018254A">
              <w:rPr>
                <w:sz w:val="20"/>
                <w:szCs w:val="20"/>
              </w:rPr>
              <w:t xml:space="preserve">LINKS TO OTHER </w:t>
            </w:r>
          </w:p>
          <w:p w:rsidR="00BC22B7" w:rsidRPr="0018254A" w:rsidRDefault="00BC22B7" w:rsidP="00CC3683">
            <w:pPr>
              <w:jc w:val="center"/>
              <w:rPr>
                <w:sz w:val="20"/>
                <w:szCs w:val="20"/>
              </w:rPr>
            </w:pPr>
            <w:r w:rsidRPr="0018254A">
              <w:rPr>
                <w:sz w:val="20"/>
                <w:szCs w:val="20"/>
              </w:rPr>
              <w:t>LA’s</w:t>
            </w:r>
          </w:p>
        </w:tc>
        <w:tc>
          <w:tcPr>
            <w:tcW w:w="10064" w:type="dxa"/>
            <w:vMerge/>
            <w:shd w:val="clear" w:color="auto" w:fill="auto"/>
          </w:tcPr>
          <w:p w:rsidR="00BC22B7" w:rsidRPr="004761AF" w:rsidRDefault="00BC22B7" w:rsidP="005A101B">
            <w:pPr>
              <w:rPr>
                <w:i/>
                <w:sz w:val="20"/>
                <w:szCs w:val="20"/>
              </w:rPr>
            </w:pPr>
          </w:p>
        </w:tc>
        <w:tc>
          <w:tcPr>
            <w:tcW w:w="2693" w:type="dxa"/>
            <w:vMerge/>
          </w:tcPr>
          <w:p w:rsidR="00BC22B7" w:rsidRDefault="00BC22B7" w:rsidP="005A101B"/>
        </w:tc>
      </w:tr>
      <w:tr w:rsidR="00A0411A" w:rsidTr="00A0411A">
        <w:trPr>
          <w:trHeight w:val="293"/>
        </w:trPr>
        <w:tc>
          <w:tcPr>
            <w:tcW w:w="2235" w:type="dxa"/>
            <w:vMerge w:val="restart"/>
          </w:tcPr>
          <w:p w:rsidR="00A0411A" w:rsidRDefault="00A0411A" w:rsidP="005A101B">
            <w:pPr>
              <w:rPr>
                <w:sz w:val="20"/>
                <w:szCs w:val="20"/>
              </w:rPr>
            </w:pPr>
          </w:p>
          <w:p w:rsidR="00A0411A" w:rsidRPr="0018254A" w:rsidRDefault="00A0411A" w:rsidP="005A101B">
            <w:pPr>
              <w:rPr>
                <w:sz w:val="20"/>
                <w:szCs w:val="20"/>
              </w:rPr>
            </w:pPr>
          </w:p>
          <w:p w:rsidR="00A0411A" w:rsidRPr="0018254A" w:rsidRDefault="00A0411A" w:rsidP="005A101B">
            <w:pPr>
              <w:rPr>
                <w:sz w:val="20"/>
                <w:szCs w:val="20"/>
              </w:rPr>
            </w:pPr>
          </w:p>
        </w:tc>
        <w:tc>
          <w:tcPr>
            <w:tcW w:w="10064" w:type="dxa"/>
            <w:vMerge/>
            <w:tcBorders>
              <w:bottom w:val="single" w:sz="4" w:space="0" w:color="auto"/>
            </w:tcBorders>
            <w:shd w:val="clear" w:color="auto" w:fill="auto"/>
          </w:tcPr>
          <w:p w:rsidR="00A0411A" w:rsidRPr="004761AF" w:rsidRDefault="00A0411A" w:rsidP="005A101B">
            <w:pPr>
              <w:rPr>
                <w:i/>
                <w:sz w:val="20"/>
                <w:szCs w:val="20"/>
              </w:rPr>
            </w:pPr>
          </w:p>
        </w:tc>
        <w:tc>
          <w:tcPr>
            <w:tcW w:w="2693" w:type="dxa"/>
            <w:vMerge/>
          </w:tcPr>
          <w:p w:rsidR="00A0411A" w:rsidRDefault="00A0411A" w:rsidP="005A101B"/>
        </w:tc>
      </w:tr>
      <w:tr w:rsidR="00A0411A" w:rsidTr="00A0411A">
        <w:tc>
          <w:tcPr>
            <w:tcW w:w="2235" w:type="dxa"/>
            <w:vMerge/>
          </w:tcPr>
          <w:p w:rsidR="00A0411A" w:rsidRPr="0018254A" w:rsidRDefault="00A0411A" w:rsidP="005A101B">
            <w:pPr>
              <w:rPr>
                <w:sz w:val="20"/>
                <w:szCs w:val="20"/>
              </w:rPr>
            </w:pPr>
          </w:p>
        </w:tc>
        <w:tc>
          <w:tcPr>
            <w:tcW w:w="10064" w:type="dxa"/>
            <w:shd w:val="clear" w:color="auto" w:fill="auto"/>
          </w:tcPr>
          <w:p w:rsidR="00A0411A" w:rsidRPr="004761AF" w:rsidRDefault="00A0411A" w:rsidP="005A101B">
            <w:pPr>
              <w:jc w:val="center"/>
              <w:rPr>
                <w:b/>
                <w:i/>
              </w:rPr>
            </w:pPr>
            <w:r w:rsidRPr="004761AF">
              <w:rPr>
                <w:b/>
                <w:i/>
              </w:rPr>
              <w:t>Measurement &amp; Geometry</w:t>
            </w:r>
          </w:p>
        </w:tc>
        <w:tc>
          <w:tcPr>
            <w:tcW w:w="2693" w:type="dxa"/>
            <w:vMerge/>
          </w:tcPr>
          <w:p w:rsidR="00A0411A" w:rsidRDefault="00A0411A" w:rsidP="005A101B"/>
        </w:tc>
      </w:tr>
      <w:tr w:rsidR="00A0411A" w:rsidTr="00A53DEB">
        <w:trPr>
          <w:trHeight w:val="1425"/>
        </w:trPr>
        <w:tc>
          <w:tcPr>
            <w:tcW w:w="2235" w:type="dxa"/>
            <w:vMerge/>
          </w:tcPr>
          <w:p w:rsidR="00A0411A" w:rsidRPr="0018254A" w:rsidRDefault="00A0411A" w:rsidP="005A101B">
            <w:pPr>
              <w:rPr>
                <w:sz w:val="20"/>
                <w:szCs w:val="20"/>
              </w:rPr>
            </w:pPr>
          </w:p>
        </w:tc>
        <w:tc>
          <w:tcPr>
            <w:tcW w:w="10064" w:type="dxa"/>
            <w:shd w:val="clear" w:color="auto" w:fill="auto"/>
          </w:tcPr>
          <w:p w:rsidR="00A0411A" w:rsidRPr="002C1046" w:rsidRDefault="00A0411A" w:rsidP="00A0411A">
            <w:pPr>
              <w:pStyle w:val="ListParagraph"/>
              <w:numPr>
                <w:ilvl w:val="0"/>
                <w:numId w:val="10"/>
              </w:numPr>
              <w:ind w:left="317"/>
              <w:contextualSpacing/>
              <w:jc w:val="both"/>
              <w:rPr>
                <w:sz w:val="16"/>
                <w:szCs w:val="16"/>
              </w:rPr>
            </w:pPr>
            <w:r w:rsidRPr="00671259">
              <w:rPr>
                <w:rFonts w:asciiTheme="minorHAnsi" w:hAnsiTheme="minorHAnsi" w:cs="Calibri"/>
                <w:b/>
                <w:sz w:val="16"/>
                <w:szCs w:val="16"/>
              </w:rPr>
              <w:t>ACMMG084</w:t>
            </w:r>
            <w:r w:rsidRPr="00671259">
              <w:rPr>
                <w:rFonts w:asciiTheme="minorHAnsi" w:hAnsiTheme="minorHAnsi" w:cs="Calibri"/>
                <w:sz w:val="16"/>
                <w:szCs w:val="16"/>
              </w:rPr>
              <w:t xml:space="preserve"> Use scaled instruments to measure and compare lengths, masses, capacities and temperatures</w:t>
            </w:r>
          </w:p>
          <w:p w:rsidR="00A0411A" w:rsidRPr="002C1046" w:rsidRDefault="00A0411A" w:rsidP="002C1046">
            <w:pPr>
              <w:pStyle w:val="ListParagraph"/>
              <w:ind w:left="317"/>
              <w:contextualSpacing/>
              <w:jc w:val="both"/>
              <w:rPr>
                <w:sz w:val="16"/>
                <w:szCs w:val="16"/>
              </w:rPr>
            </w:pPr>
            <w:r w:rsidRPr="002C1046">
              <w:rPr>
                <w:rFonts w:asciiTheme="minorHAnsi" w:hAnsiTheme="minorHAnsi" w:cs="HelveticaNeueLTStd-Lt-Identity-"/>
                <w:b/>
                <w:color w:val="BFBFBF" w:themeColor="background1" w:themeShade="BF"/>
                <w:sz w:val="16"/>
                <w:szCs w:val="16"/>
                <w:lang w:val="en-US"/>
              </w:rPr>
              <w:t>ACMMG290</w:t>
            </w:r>
            <w:r w:rsidRPr="002C1046">
              <w:rPr>
                <w:rFonts w:asciiTheme="minorHAnsi" w:hAnsiTheme="minorHAnsi" w:cs="HelveticaNeueLTStd-Lt-Identity-"/>
                <w:color w:val="BFBFBF" w:themeColor="background1" w:themeShade="BF"/>
                <w:sz w:val="16"/>
                <w:szCs w:val="16"/>
                <w:lang w:val="en-US"/>
              </w:rPr>
              <w:t xml:space="preserve"> Compare objects using familiar metric units of area and volume</w:t>
            </w:r>
          </w:p>
          <w:p w:rsidR="00A0411A" w:rsidRPr="002C1046" w:rsidRDefault="00A0411A" w:rsidP="002C1046">
            <w:pPr>
              <w:pStyle w:val="ListParagraph"/>
              <w:ind w:left="317"/>
              <w:contextualSpacing/>
              <w:jc w:val="both"/>
              <w:rPr>
                <w:sz w:val="16"/>
                <w:szCs w:val="16"/>
              </w:rPr>
            </w:pPr>
            <w:r w:rsidRPr="002C1046">
              <w:rPr>
                <w:rFonts w:asciiTheme="minorHAnsi" w:hAnsiTheme="minorHAnsi" w:cs="Calibri"/>
                <w:b/>
                <w:color w:val="BFBFBF" w:themeColor="background1" w:themeShade="BF"/>
                <w:sz w:val="16"/>
                <w:szCs w:val="16"/>
              </w:rPr>
              <w:t>ACMMG085</w:t>
            </w:r>
            <w:r w:rsidRPr="002C1046">
              <w:rPr>
                <w:rFonts w:asciiTheme="minorHAnsi" w:hAnsiTheme="minorHAnsi" w:cs="Calibri"/>
                <w:color w:val="BFBFBF" w:themeColor="background1" w:themeShade="BF"/>
                <w:sz w:val="16"/>
                <w:szCs w:val="16"/>
              </w:rPr>
              <w:t xml:space="preserve"> Convert between units of time</w:t>
            </w:r>
          </w:p>
          <w:p w:rsidR="00A0411A" w:rsidRPr="002C1046" w:rsidRDefault="00A0411A" w:rsidP="002C1046">
            <w:pPr>
              <w:pStyle w:val="ListParagraph"/>
              <w:numPr>
                <w:ilvl w:val="0"/>
                <w:numId w:val="10"/>
              </w:numPr>
              <w:ind w:left="317"/>
              <w:contextualSpacing/>
              <w:jc w:val="both"/>
              <w:rPr>
                <w:sz w:val="16"/>
                <w:szCs w:val="16"/>
              </w:rPr>
            </w:pPr>
            <w:r w:rsidRPr="002C1046">
              <w:rPr>
                <w:rFonts w:asciiTheme="minorHAnsi" w:hAnsiTheme="minorHAnsi" w:cs="Calibri"/>
                <w:b/>
                <w:sz w:val="16"/>
                <w:szCs w:val="16"/>
              </w:rPr>
              <w:t>ACMMG086</w:t>
            </w:r>
            <w:r w:rsidRPr="002C1046">
              <w:rPr>
                <w:rFonts w:asciiTheme="minorHAnsi" w:hAnsiTheme="minorHAnsi" w:cs="Calibri"/>
                <w:sz w:val="16"/>
                <w:szCs w:val="16"/>
              </w:rPr>
              <w:t xml:space="preserve"> </w:t>
            </w:r>
            <w:r w:rsidRPr="00CD4F3C">
              <w:rPr>
                <w:rFonts w:asciiTheme="minorHAnsi" w:hAnsiTheme="minorHAnsi" w:cs="Calibri"/>
                <w:b/>
                <w:sz w:val="16"/>
                <w:szCs w:val="16"/>
              </w:rPr>
              <w:t>Use am and pm notation and solve simple time problems</w:t>
            </w:r>
          </w:p>
          <w:p w:rsidR="00A0411A" w:rsidRPr="002C1046" w:rsidRDefault="00A0411A" w:rsidP="002C1046">
            <w:pPr>
              <w:pStyle w:val="ListParagraph"/>
              <w:ind w:left="317"/>
              <w:contextualSpacing/>
              <w:jc w:val="both"/>
              <w:rPr>
                <w:sz w:val="16"/>
                <w:szCs w:val="16"/>
              </w:rPr>
            </w:pPr>
            <w:r w:rsidRPr="002C1046">
              <w:rPr>
                <w:rFonts w:asciiTheme="minorHAnsi" w:hAnsiTheme="minorHAnsi" w:cs="Calibri"/>
                <w:b/>
                <w:color w:val="BFBFBF" w:themeColor="background1" w:themeShade="BF"/>
                <w:sz w:val="16"/>
                <w:szCs w:val="16"/>
              </w:rPr>
              <w:t>ACMMG087</w:t>
            </w:r>
            <w:r w:rsidRPr="002C1046">
              <w:rPr>
                <w:rFonts w:asciiTheme="minorHAnsi" w:hAnsiTheme="minorHAnsi" w:cs="Calibri"/>
                <w:color w:val="BFBFBF" w:themeColor="background1" w:themeShade="BF"/>
                <w:sz w:val="16"/>
                <w:szCs w:val="16"/>
              </w:rPr>
              <w:t xml:space="preserve"> Compare the areas of regular and irregular shapes by informal means</w:t>
            </w:r>
          </w:p>
          <w:p w:rsidR="00A0411A" w:rsidRPr="002C1046" w:rsidRDefault="00A0411A" w:rsidP="00A0411A">
            <w:pPr>
              <w:pStyle w:val="ListParagraph"/>
              <w:numPr>
                <w:ilvl w:val="0"/>
                <w:numId w:val="10"/>
              </w:numPr>
              <w:ind w:left="317"/>
              <w:contextualSpacing/>
              <w:jc w:val="both"/>
              <w:rPr>
                <w:sz w:val="16"/>
                <w:szCs w:val="16"/>
              </w:rPr>
            </w:pPr>
            <w:r w:rsidRPr="002C1046">
              <w:rPr>
                <w:rFonts w:asciiTheme="minorHAnsi" w:hAnsiTheme="minorHAnsi" w:cs="Calibri"/>
                <w:b/>
                <w:sz w:val="16"/>
                <w:szCs w:val="16"/>
              </w:rPr>
              <w:t>ACMMG088</w:t>
            </w:r>
            <w:r w:rsidRPr="002C1046">
              <w:rPr>
                <w:rFonts w:asciiTheme="minorHAnsi" w:hAnsiTheme="minorHAnsi" w:cs="Calibri"/>
                <w:sz w:val="16"/>
                <w:szCs w:val="16"/>
              </w:rPr>
              <w:t xml:space="preserve"> Compare and describe two dimensional shapes that result from combining and splitting common shapes, with and without the use of digital technologies )</w:t>
            </w:r>
            <w:r>
              <w:rPr>
                <w:rFonts w:asciiTheme="minorHAnsi" w:hAnsiTheme="minorHAnsi" w:cs="Calibri"/>
                <w:sz w:val="16"/>
                <w:szCs w:val="16"/>
              </w:rPr>
              <w:t xml:space="preserve"> ICT</w:t>
            </w:r>
          </w:p>
          <w:p w:rsidR="00A0411A" w:rsidRPr="002C1208" w:rsidRDefault="00A0411A" w:rsidP="00A0411A">
            <w:pPr>
              <w:pStyle w:val="ListParagraph"/>
              <w:ind w:left="317"/>
              <w:rPr>
                <w:color w:val="BFBFBF" w:themeColor="background1" w:themeShade="BF"/>
                <w:sz w:val="16"/>
                <w:szCs w:val="16"/>
              </w:rPr>
            </w:pPr>
            <w:r w:rsidRPr="002C1208">
              <w:rPr>
                <w:rFonts w:asciiTheme="minorHAnsi" w:hAnsiTheme="minorHAnsi" w:cs="Calibri"/>
                <w:b/>
                <w:color w:val="BFBFBF" w:themeColor="background1" w:themeShade="BF"/>
                <w:sz w:val="16"/>
                <w:szCs w:val="16"/>
              </w:rPr>
              <w:t>ACMMG090</w:t>
            </w:r>
            <w:r w:rsidRPr="002C1208">
              <w:rPr>
                <w:rFonts w:asciiTheme="minorHAnsi" w:hAnsiTheme="minorHAnsi" w:cs="Calibri"/>
                <w:color w:val="BFBFBF" w:themeColor="background1" w:themeShade="BF"/>
                <w:sz w:val="16"/>
                <w:szCs w:val="16"/>
              </w:rPr>
              <w:t xml:space="preserve"> Use simple scales, legends and directions to interpret information contained in basic maps</w:t>
            </w:r>
          </w:p>
          <w:p w:rsidR="00A0411A" w:rsidRPr="002C1208" w:rsidRDefault="00A0411A" w:rsidP="005A101B">
            <w:pPr>
              <w:pStyle w:val="ListParagraph"/>
              <w:ind w:left="317"/>
              <w:rPr>
                <w:color w:val="BFBFBF" w:themeColor="background1" w:themeShade="BF"/>
                <w:sz w:val="16"/>
                <w:szCs w:val="16"/>
              </w:rPr>
            </w:pPr>
            <w:r w:rsidRPr="002C1208">
              <w:rPr>
                <w:rFonts w:asciiTheme="minorHAnsi" w:hAnsiTheme="minorHAnsi" w:cstheme="minorHAnsi"/>
                <w:b/>
                <w:color w:val="BFBFBF" w:themeColor="background1" w:themeShade="BF"/>
                <w:sz w:val="16"/>
                <w:szCs w:val="16"/>
              </w:rPr>
              <w:t>ACMMG091</w:t>
            </w:r>
            <w:r w:rsidRPr="002C1208">
              <w:rPr>
                <w:rFonts w:asciiTheme="minorHAnsi" w:hAnsiTheme="minorHAnsi" w:cstheme="minorHAnsi"/>
                <w:color w:val="BFBFBF" w:themeColor="background1" w:themeShade="BF"/>
                <w:sz w:val="16"/>
                <w:szCs w:val="16"/>
              </w:rPr>
              <w:t xml:space="preserve"> Create symmetrical patterns, pictures and shapes with and without digital technologies</w:t>
            </w:r>
          </w:p>
          <w:p w:rsidR="00A0411A" w:rsidRPr="0018254A" w:rsidRDefault="00A0411A" w:rsidP="005A101B">
            <w:pPr>
              <w:rPr>
                <w:sz w:val="20"/>
                <w:szCs w:val="20"/>
              </w:rPr>
            </w:pPr>
            <w:r>
              <w:rPr>
                <w:rFonts w:asciiTheme="minorHAnsi" w:hAnsiTheme="minorHAnsi" w:cstheme="minorHAnsi"/>
                <w:b/>
                <w:color w:val="BFBFBF" w:themeColor="background1" w:themeShade="BF"/>
                <w:sz w:val="16"/>
                <w:szCs w:val="16"/>
              </w:rPr>
              <w:t xml:space="preserve">        </w:t>
            </w:r>
            <w:r w:rsidRPr="002C1208">
              <w:rPr>
                <w:rFonts w:asciiTheme="minorHAnsi" w:hAnsiTheme="minorHAnsi" w:cstheme="minorHAnsi"/>
                <w:b/>
                <w:color w:val="BFBFBF" w:themeColor="background1" w:themeShade="BF"/>
                <w:sz w:val="16"/>
                <w:szCs w:val="16"/>
              </w:rPr>
              <w:t>ACMMG089</w:t>
            </w:r>
            <w:r w:rsidRPr="002C1208">
              <w:rPr>
                <w:rFonts w:asciiTheme="minorHAnsi" w:hAnsiTheme="minorHAnsi" w:cstheme="minorHAnsi"/>
                <w:color w:val="BFBFBF" w:themeColor="background1" w:themeShade="BF"/>
                <w:sz w:val="16"/>
                <w:szCs w:val="16"/>
              </w:rPr>
              <w:t xml:space="preserve"> Compare angles and classify them as equal to, greater than or less than a right angle</w:t>
            </w:r>
          </w:p>
        </w:tc>
        <w:tc>
          <w:tcPr>
            <w:tcW w:w="2693" w:type="dxa"/>
            <w:vMerge/>
          </w:tcPr>
          <w:p w:rsidR="00A0411A" w:rsidRDefault="00A0411A" w:rsidP="005A101B"/>
        </w:tc>
      </w:tr>
      <w:tr w:rsidR="00A0411A" w:rsidTr="00A0411A">
        <w:tc>
          <w:tcPr>
            <w:tcW w:w="2235" w:type="dxa"/>
            <w:vMerge/>
          </w:tcPr>
          <w:p w:rsidR="00A0411A" w:rsidRPr="0018254A" w:rsidRDefault="00A0411A" w:rsidP="005A101B">
            <w:pPr>
              <w:rPr>
                <w:sz w:val="20"/>
                <w:szCs w:val="20"/>
              </w:rPr>
            </w:pPr>
          </w:p>
        </w:tc>
        <w:tc>
          <w:tcPr>
            <w:tcW w:w="10064" w:type="dxa"/>
            <w:shd w:val="clear" w:color="auto" w:fill="auto"/>
          </w:tcPr>
          <w:p w:rsidR="00A0411A" w:rsidRPr="004761AF" w:rsidRDefault="00A0411A" w:rsidP="005A101B">
            <w:pPr>
              <w:jc w:val="center"/>
              <w:rPr>
                <w:b/>
                <w:i/>
              </w:rPr>
            </w:pPr>
            <w:r w:rsidRPr="004761AF">
              <w:rPr>
                <w:b/>
                <w:i/>
              </w:rPr>
              <w:t>Statistics &amp; Probability</w:t>
            </w:r>
          </w:p>
        </w:tc>
        <w:tc>
          <w:tcPr>
            <w:tcW w:w="2693" w:type="dxa"/>
          </w:tcPr>
          <w:p w:rsidR="00A0411A" w:rsidRPr="0018254A" w:rsidRDefault="00A0411A" w:rsidP="005A101B">
            <w:pPr>
              <w:jc w:val="center"/>
              <w:rPr>
                <w:sz w:val="20"/>
                <w:szCs w:val="20"/>
              </w:rPr>
            </w:pPr>
            <w:r w:rsidRPr="0018254A">
              <w:rPr>
                <w:b/>
                <w:i/>
                <w:sz w:val="20"/>
                <w:szCs w:val="20"/>
              </w:rPr>
              <w:t>DEVELOPING INQUIRING &amp; REFLECTIVE LEARNERS</w:t>
            </w:r>
          </w:p>
        </w:tc>
      </w:tr>
      <w:tr w:rsidR="00A0411A" w:rsidTr="00D455FD">
        <w:tc>
          <w:tcPr>
            <w:tcW w:w="2235" w:type="dxa"/>
            <w:vMerge/>
            <w:shd w:val="clear" w:color="auto" w:fill="DBE5F1" w:themeFill="accent1" w:themeFillTint="33"/>
          </w:tcPr>
          <w:p w:rsidR="00A0411A" w:rsidRPr="0018254A" w:rsidRDefault="00A0411A" w:rsidP="005A101B">
            <w:pPr>
              <w:rPr>
                <w:sz w:val="20"/>
                <w:szCs w:val="20"/>
              </w:rPr>
            </w:pPr>
          </w:p>
        </w:tc>
        <w:tc>
          <w:tcPr>
            <w:tcW w:w="10064" w:type="dxa"/>
            <w:shd w:val="clear" w:color="auto" w:fill="auto"/>
          </w:tcPr>
          <w:p w:rsidR="00A0411A" w:rsidRPr="000C01FA" w:rsidRDefault="00A0411A" w:rsidP="00A0411A">
            <w:pPr>
              <w:pStyle w:val="ListParagraph"/>
              <w:numPr>
                <w:ilvl w:val="0"/>
                <w:numId w:val="8"/>
              </w:numPr>
              <w:ind w:left="317"/>
              <w:contextualSpacing/>
              <w:jc w:val="both"/>
              <w:rPr>
                <w:rFonts w:asciiTheme="minorHAnsi" w:hAnsiTheme="minorHAnsi"/>
                <w:sz w:val="16"/>
                <w:szCs w:val="16"/>
              </w:rPr>
            </w:pPr>
            <w:r w:rsidRPr="000C01FA">
              <w:rPr>
                <w:rFonts w:asciiTheme="minorHAnsi" w:hAnsiTheme="minorHAnsi" w:cs="Calibri"/>
                <w:b/>
                <w:sz w:val="16"/>
                <w:szCs w:val="16"/>
              </w:rPr>
              <w:t xml:space="preserve">ACMSP092 </w:t>
            </w:r>
            <w:r w:rsidRPr="000C01FA">
              <w:rPr>
                <w:rFonts w:asciiTheme="minorHAnsi" w:hAnsiTheme="minorHAnsi" w:cs="Calibri"/>
                <w:sz w:val="16"/>
                <w:szCs w:val="16"/>
              </w:rPr>
              <w:t>Describe possible everyday events and order their chances of occurring</w:t>
            </w:r>
          </w:p>
          <w:p w:rsidR="00A0411A" w:rsidRPr="000C01FA" w:rsidRDefault="00A0411A" w:rsidP="000C01FA">
            <w:pPr>
              <w:pStyle w:val="ListParagraph"/>
              <w:ind w:left="317"/>
              <w:contextualSpacing/>
              <w:jc w:val="both"/>
              <w:rPr>
                <w:rFonts w:asciiTheme="minorHAnsi" w:hAnsiTheme="minorHAnsi"/>
                <w:sz w:val="16"/>
                <w:szCs w:val="16"/>
              </w:rPr>
            </w:pPr>
            <w:r w:rsidRPr="000C01FA">
              <w:rPr>
                <w:rFonts w:asciiTheme="minorHAnsi" w:hAnsiTheme="minorHAnsi" w:cs="Calibri"/>
                <w:b/>
                <w:color w:val="BFBFBF" w:themeColor="background1" w:themeShade="BF"/>
                <w:sz w:val="16"/>
                <w:szCs w:val="16"/>
              </w:rPr>
              <w:t xml:space="preserve">ACMSP093 </w:t>
            </w:r>
            <w:r w:rsidRPr="000C01FA">
              <w:rPr>
                <w:rFonts w:asciiTheme="minorHAnsi" w:hAnsiTheme="minorHAnsi" w:cs="Calibri"/>
                <w:color w:val="BFBFBF" w:themeColor="background1" w:themeShade="BF"/>
                <w:sz w:val="16"/>
                <w:szCs w:val="16"/>
              </w:rPr>
              <w:t>Identify everyday events where one cannot happen if the other happens</w:t>
            </w:r>
          </w:p>
          <w:p w:rsidR="00A0411A" w:rsidRPr="000C01FA" w:rsidRDefault="00A0411A" w:rsidP="00A0411A">
            <w:pPr>
              <w:pStyle w:val="ListParagraph"/>
              <w:numPr>
                <w:ilvl w:val="0"/>
                <w:numId w:val="8"/>
              </w:numPr>
              <w:ind w:left="317"/>
              <w:contextualSpacing/>
              <w:jc w:val="both"/>
              <w:rPr>
                <w:rFonts w:asciiTheme="minorHAnsi" w:hAnsiTheme="minorHAnsi"/>
                <w:b/>
                <w:sz w:val="16"/>
                <w:szCs w:val="16"/>
              </w:rPr>
            </w:pPr>
            <w:r w:rsidRPr="000C01FA">
              <w:rPr>
                <w:rFonts w:asciiTheme="minorHAnsi" w:hAnsiTheme="minorHAnsi" w:cs="Calibri"/>
                <w:b/>
                <w:sz w:val="16"/>
                <w:szCs w:val="16"/>
              </w:rPr>
              <w:t xml:space="preserve">ACMSP094 </w:t>
            </w:r>
            <w:r w:rsidRPr="00CD4F3C">
              <w:rPr>
                <w:rFonts w:asciiTheme="minorHAnsi" w:hAnsiTheme="minorHAnsi" w:cs="Calibri"/>
                <w:sz w:val="16"/>
                <w:szCs w:val="16"/>
              </w:rPr>
              <w:t>Identify events where the chance of one will not be affected by the occurrence of the other</w:t>
            </w:r>
          </w:p>
          <w:p w:rsidR="00A0411A" w:rsidRPr="005A101B" w:rsidRDefault="00A0411A" w:rsidP="00A0411A">
            <w:pPr>
              <w:pStyle w:val="ListParagraph"/>
              <w:numPr>
                <w:ilvl w:val="0"/>
                <w:numId w:val="9"/>
              </w:numPr>
              <w:ind w:left="317"/>
              <w:contextualSpacing/>
              <w:rPr>
                <w:rFonts w:asciiTheme="minorHAnsi" w:hAnsiTheme="minorHAnsi"/>
                <w:sz w:val="16"/>
                <w:szCs w:val="16"/>
              </w:rPr>
            </w:pPr>
            <w:r w:rsidRPr="005A101B">
              <w:rPr>
                <w:rFonts w:asciiTheme="minorHAnsi" w:hAnsiTheme="minorHAnsi" w:cs="Calibri"/>
                <w:b/>
                <w:sz w:val="16"/>
                <w:szCs w:val="16"/>
              </w:rPr>
              <w:t xml:space="preserve">ACMSP095 </w:t>
            </w:r>
            <w:r w:rsidRPr="005A101B">
              <w:rPr>
                <w:rFonts w:asciiTheme="minorHAnsi" w:hAnsiTheme="minorHAnsi" w:cs="Calibri"/>
                <w:sz w:val="16"/>
                <w:szCs w:val="16"/>
              </w:rPr>
              <w:t>Select and trial methods for data collection, including survey questions and recording sheets</w:t>
            </w:r>
          </w:p>
          <w:p w:rsidR="00A0411A" w:rsidRPr="000C01FA" w:rsidRDefault="00A0411A" w:rsidP="00A0411A">
            <w:pPr>
              <w:pStyle w:val="ListParagraph"/>
              <w:numPr>
                <w:ilvl w:val="0"/>
                <w:numId w:val="9"/>
              </w:numPr>
              <w:ind w:left="317"/>
              <w:contextualSpacing/>
              <w:rPr>
                <w:rFonts w:asciiTheme="minorHAnsi" w:hAnsiTheme="minorHAnsi"/>
                <w:sz w:val="16"/>
                <w:szCs w:val="16"/>
              </w:rPr>
            </w:pPr>
            <w:r w:rsidRPr="005A101B">
              <w:rPr>
                <w:rFonts w:asciiTheme="minorHAnsi" w:hAnsiTheme="minorHAnsi" w:cs="Calibri"/>
                <w:b/>
                <w:sz w:val="16"/>
                <w:szCs w:val="16"/>
              </w:rPr>
              <w:t>ACMSP096</w:t>
            </w:r>
            <w:r w:rsidRPr="005A101B">
              <w:rPr>
                <w:rFonts w:asciiTheme="minorHAnsi" w:hAnsiTheme="minorHAnsi" w:cs="Calibri"/>
                <w:sz w:val="16"/>
                <w:szCs w:val="16"/>
              </w:rPr>
              <w:t xml:space="preserve"> Construct suitable data displays, with and without the use of digital technologies, from given or collected data. Include tables, column graphs and picture graphs where one picture can represent many data values</w:t>
            </w:r>
          </w:p>
          <w:p w:rsidR="00A0411A" w:rsidRPr="000C01FA" w:rsidRDefault="00A0411A" w:rsidP="00A0411A">
            <w:pPr>
              <w:pStyle w:val="ListParagraph"/>
              <w:numPr>
                <w:ilvl w:val="0"/>
                <w:numId w:val="9"/>
              </w:numPr>
              <w:ind w:left="317"/>
              <w:contextualSpacing/>
              <w:rPr>
                <w:rFonts w:asciiTheme="minorHAnsi" w:hAnsiTheme="minorHAnsi"/>
                <w:sz w:val="16"/>
                <w:szCs w:val="16"/>
              </w:rPr>
            </w:pPr>
            <w:r w:rsidRPr="000C01FA">
              <w:rPr>
                <w:rFonts w:asciiTheme="minorHAnsi" w:hAnsiTheme="minorHAnsi" w:cs="Calibri"/>
                <w:b/>
                <w:sz w:val="16"/>
                <w:szCs w:val="16"/>
              </w:rPr>
              <w:t>ACMSP097</w:t>
            </w:r>
            <w:r w:rsidRPr="000C01FA">
              <w:rPr>
                <w:rFonts w:asciiTheme="minorHAnsi" w:hAnsiTheme="minorHAnsi" w:cs="Calibri"/>
                <w:sz w:val="16"/>
                <w:szCs w:val="16"/>
              </w:rPr>
              <w:t xml:space="preserve"> Evaluate the effectiveness of different displays in illustrating data features including variability</w:t>
            </w:r>
          </w:p>
        </w:tc>
        <w:tc>
          <w:tcPr>
            <w:tcW w:w="2693" w:type="dxa"/>
          </w:tcPr>
          <w:p w:rsidR="00A0411A" w:rsidRPr="0018254A" w:rsidRDefault="00A0411A" w:rsidP="00E423AC">
            <w:pPr>
              <w:rPr>
                <w:sz w:val="20"/>
                <w:szCs w:val="20"/>
              </w:rPr>
            </w:pPr>
            <w:r w:rsidRPr="0018254A">
              <w:rPr>
                <w:sz w:val="20"/>
                <w:szCs w:val="20"/>
              </w:rPr>
              <w:t>COMMUNITY CONTRIBUROR</w:t>
            </w:r>
          </w:p>
          <w:p w:rsidR="00A0411A" w:rsidRPr="0018254A" w:rsidRDefault="00A0411A" w:rsidP="00E423AC">
            <w:pPr>
              <w:rPr>
                <w:sz w:val="20"/>
                <w:szCs w:val="20"/>
              </w:rPr>
            </w:pPr>
            <w:r w:rsidRPr="0018254A">
              <w:rPr>
                <w:sz w:val="20"/>
                <w:szCs w:val="20"/>
              </w:rPr>
              <w:t>LEADER AND COLLABORATOR</w:t>
            </w:r>
          </w:p>
          <w:p w:rsidR="00A0411A" w:rsidRPr="0018254A" w:rsidRDefault="00A0411A" w:rsidP="00E423AC">
            <w:pPr>
              <w:rPr>
                <w:sz w:val="20"/>
                <w:szCs w:val="20"/>
              </w:rPr>
            </w:pPr>
            <w:r w:rsidRPr="0018254A">
              <w:rPr>
                <w:sz w:val="20"/>
                <w:szCs w:val="20"/>
              </w:rPr>
              <w:t>EFFECTIVE COMMUNICATOR</w:t>
            </w:r>
          </w:p>
          <w:p w:rsidR="00A0411A" w:rsidRPr="0018254A" w:rsidRDefault="00A0411A" w:rsidP="00E423AC">
            <w:pPr>
              <w:rPr>
                <w:sz w:val="20"/>
                <w:szCs w:val="20"/>
              </w:rPr>
            </w:pPr>
            <w:r w:rsidRPr="0018254A">
              <w:rPr>
                <w:sz w:val="20"/>
                <w:szCs w:val="20"/>
              </w:rPr>
              <w:t>ACTIVE INVESTIGATOR</w:t>
            </w:r>
          </w:p>
          <w:p w:rsidR="00A0411A" w:rsidRPr="0018254A" w:rsidRDefault="00A0411A" w:rsidP="00E423AC">
            <w:pPr>
              <w:rPr>
                <w:sz w:val="20"/>
                <w:szCs w:val="20"/>
              </w:rPr>
            </w:pPr>
            <w:r w:rsidRPr="0018254A">
              <w:rPr>
                <w:sz w:val="20"/>
                <w:szCs w:val="20"/>
              </w:rPr>
              <w:t>DESIGNER AND CREATOR</w:t>
            </w:r>
          </w:p>
          <w:p w:rsidR="00A0411A" w:rsidRDefault="00A0411A" w:rsidP="005A101B">
            <w:r w:rsidRPr="0018254A">
              <w:rPr>
                <w:sz w:val="20"/>
                <w:szCs w:val="20"/>
              </w:rPr>
              <w:t>QUALITY PRODUCER</w:t>
            </w:r>
          </w:p>
        </w:tc>
      </w:tr>
      <w:tr w:rsidR="00A0411A" w:rsidTr="005A101B">
        <w:tc>
          <w:tcPr>
            <w:tcW w:w="2235" w:type="dxa"/>
            <w:shd w:val="clear" w:color="auto" w:fill="DBE5F1" w:themeFill="accent1" w:themeFillTint="33"/>
          </w:tcPr>
          <w:p w:rsidR="00A0411A" w:rsidRPr="0018254A" w:rsidRDefault="00A0411A" w:rsidP="005A101B">
            <w:pPr>
              <w:rPr>
                <w:sz w:val="20"/>
                <w:szCs w:val="20"/>
              </w:rPr>
            </w:pPr>
          </w:p>
        </w:tc>
        <w:tc>
          <w:tcPr>
            <w:tcW w:w="10064" w:type="dxa"/>
            <w:shd w:val="clear" w:color="auto" w:fill="DBE5F1" w:themeFill="accent1" w:themeFillTint="33"/>
          </w:tcPr>
          <w:p w:rsidR="00A0411A" w:rsidRPr="004761AF" w:rsidRDefault="00A0411A" w:rsidP="005A101B">
            <w:pPr>
              <w:jc w:val="center"/>
              <w:rPr>
                <w:sz w:val="20"/>
                <w:szCs w:val="20"/>
              </w:rPr>
            </w:pPr>
          </w:p>
        </w:tc>
        <w:tc>
          <w:tcPr>
            <w:tcW w:w="2693" w:type="dxa"/>
            <w:shd w:val="clear" w:color="auto" w:fill="DBE5F1" w:themeFill="accent1" w:themeFillTint="33"/>
          </w:tcPr>
          <w:p w:rsidR="00A0411A" w:rsidRDefault="00A0411A" w:rsidP="005A101B"/>
        </w:tc>
      </w:tr>
    </w:tbl>
    <w:p w:rsidR="00B45D61" w:rsidRPr="005A101B" w:rsidRDefault="00B45D61" w:rsidP="005A101B">
      <w:pPr>
        <w:pStyle w:val="Heading1"/>
        <w:jc w:val="center"/>
      </w:pPr>
      <w:bookmarkStart w:id="0" w:name="_Toc270938274"/>
      <w:r>
        <w:rPr>
          <w:lang w:val="en-US"/>
        </w:rPr>
        <w:lastRenderedPageBreak/>
        <w:t>CROSS CURRICULAR P</w:t>
      </w:r>
      <w:bookmarkEnd w:id="0"/>
      <w:r>
        <w:rPr>
          <w:lang w:val="en-US"/>
        </w:rPr>
        <w:t>RIORITIES</w:t>
      </w:r>
    </w:p>
    <w:tbl>
      <w:tblPr>
        <w:tblStyle w:val="TableGrid"/>
        <w:tblW w:w="14850" w:type="dxa"/>
        <w:tblLook w:val="04A0"/>
      </w:tblPr>
      <w:tblGrid>
        <w:gridCol w:w="4950"/>
        <w:gridCol w:w="4950"/>
        <w:gridCol w:w="4950"/>
      </w:tblGrid>
      <w:tr w:rsidR="00B45D61" w:rsidRPr="00CC69B4" w:rsidTr="005A101B">
        <w:trPr>
          <w:trHeight w:val="752"/>
        </w:trPr>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rPr>
              <w:t>Catholic Ethos</w:t>
            </w:r>
          </w:p>
        </w:tc>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Pr>
                <w:b w:val="0"/>
                <w:bCs w:val="0"/>
                <w:i/>
                <w:iCs/>
                <w:noProof/>
                <w:spacing w:val="9"/>
              </w:rPr>
              <w:drawing>
                <wp:inline distT="0" distB="0" distL="0" distR="0">
                  <wp:extent cx="159385" cy="159385"/>
                  <wp:effectExtent l="0" t="0" r="0" b="0"/>
                  <wp:docPr id="25"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CC69B4">
              <w:rPr>
                <w:rStyle w:val="BookTitle"/>
              </w:rPr>
              <w:t xml:space="preserve"> Aboriginal and Torres Strait Islander </w:t>
            </w:r>
            <w:r>
              <w:rPr>
                <w:rStyle w:val="BookTitle"/>
              </w:rPr>
              <w:t>Histories and Cultures</w:t>
            </w:r>
            <w:r w:rsidRPr="00CC69B4">
              <w:rPr>
                <w:rStyle w:val="BookTitle"/>
              </w:rPr>
              <w:t xml:space="preserve"> </w:t>
            </w:r>
          </w:p>
        </w:tc>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26"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52400" cy="152400"/>
                          </a:xfrm>
                          <a:prstGeom prst="rect">
                            <a:avLst/>
                          </a:prstGeom>
                        </pic:spPr>
                      </pic:pic>
                    </a:graphicData>
                  </a:graphic>
                </wp:inline>
              </w:drawing>
            </w:r>
            <w:r w:rsidRPr="00CC69B4">
              <w:rPr>
                <w:rStyle w:val="BookTitle"/>
              </w:rPr>
              <w:t xml:space="preserve"> </w:t>
            </w:r>
            <w:r>
              <w:rPr>
                <w:rStyle w:val="BookTitle"/>
              </w:rPr>
              <w:t>Asia and Australia’s Engagement with Asia</w:t>
            </w:r>
          </w:p>
        </w:tc>
      </w:tr>
      <w:tr w:rsidR="00B45D61" w:rsidTr="005A101B">
        <w:tc>
          <w:tcPr>
            <w:tcW w:w="4950" w:type="dxa"/>
          </w:tcPr>
          <w:p w:rsidR="00B45D61" w:rsidRPr="00BF4B18" w:rsidRDefault="00B45D61" w:rsidP="005A101B">
            <w:pPr>
              <w:rPr>
                <w:sz w:val="22"/>
              </w:rPr>
            </w:pPr>
            <w:r w:rsidRPr="00BF4B18">
              <w:rPr>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B45D61" w:rsidRPr="00F37FA4" w:rsidRDefault="00B45D61" w:rsidP="005A101B">
            <w:pPr>
              <w:jc w:val="right"/>
              <w:rPr>
                <w:rFonts w:cs="Arial"/>
                <w:i/>
                <w:sz w:val="20"/>
              </w:rPr>
            </w:pPr>
            <w:r w:rsidRPr="00F37FA4">
              <w:rPr>
                <w:rFonts w:cs="Arial"/>
                <w:i/>
                <w:sz w:val="20"/>
              </w:rPr>
              <w:t>Defining Features, Diocese of Cairns</w:t>
            </w:r>
          </w:p>
          <w:p w:rsidR="00B45D61" w:rsidRPr="001641E6" w:rsidRDefault="00B45D61" w:rsidP="005A101B">
            <w:pPr>
              <w:rPr>
                <w:sz w:val="10"/>
              </w:rPr>
            </w:pPr>
          </w:p>
          <w:p w:rsidR="00B45D61" w:rsidRPr="00BF4B18" w:rsidRDefault="00B45D61" w:rsidP="005A101B">
            <w:pPr>
              <w:rPr>
                <w:rFonts w:cs="Arial"/>
              </w:rPr>
            </w:pPr>
            <w:r w:rsidRPr="00BF4B18">
              <w:rPr>
                <w:sz w:val="22"/>
              </w:rPr>
              <w:t>The curri</w:t>
            </w:r>
            <w:r>
              <w:rPr>
                <w:sz w:val="22"/>
              </w:rPr>
              <w:t xml:space="preserve">culum provides opportunities for </w:t>
            </w:r>
            <w:r w:rsidRPr="00BF4B18">
              <w:rPr>
                <w:sz w:val="22"/>
              </w:rPr>
              <w:t xml:space="preserve">young people </w:t>
            </w:r>
            <w:r>
              <w:rPr>
                <w:sz w:val="22"/>
              </w:rPr>
              <w:t xml:space="preserve">to </w:t>
            </w:r>
            <w:r w:rsidRPr="00BF4B18">
              <w:rPr>
                <w:sz w:val="22"/>
              </w:rPr>
              <w:t>connect their curriculum experiences to a living Christian faith.</w:t>
            </w:r>
          </w:p>
        </w:tc>
        <w:tc>
          <w:tcPr>
            <w:tcW w:w="4950" w:type="dxa"/>
          </w:tcPr>
          <w:p w:rsidR="00B45D61" w:rsidRDefault="00B45D61" w:rsidP="005A101B">
            <w:pPr>
              <w:rPr>
                <w:sz w:val="22"/>
              </w:rPr>
            </w:pPr>
            <w:r w:rsidRPr="00BF4B18">
              <w:rPr>
                <w:sz w:val="22"/>
              </w:rPr>
              <w:t xml:space="preserve">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w:t>
            </w:r>
            <w:r>
              <w:rPr>
                <w:sz w:val="22"/>
              </w:rPr>
              <w:t>and the mission of the Church.</w:t>
            </w:r>
          </w:p>
          <w:p w:rsidR="00B45D61" w:rsidRPr="001641E6" w:rsidRDefault="00B45D61" w:rsidP="005A101B">
            <w:pPr>
              <w:rPr>
                <w:sz w:val="10"/>
              </w:rPr>
            </w:pPr>
          </w:p>
          <w:p w:rsidR="00B45D61" w:rsidRPr="00BF4B18" w:rsidRDefault="00B45D61" w:rsidP="005A101B">
            <w:pPr>
              <w:rPr>
                <w:sz w:val="22"/>
              </w:rPr>
            </w:pPr>
            <w:r w:rsidRPr="00BF4B18">
              <w:rPr>
                <w:sz w:val="22"/>
              </w:rPr>
              <w:t xml:space="preserve">The curriculum provides opportunities to value and respect: </w:t>
            </w:r>
          </w:p>
          <w:p w:rsidR="00B45D61" w:rsidRPr="00BF4B18" w:rsidRDefault="00B45D61" w:rsidP="00B45D61">
            <w:pPr>
              <w:pStyle w:val="ListParagraph"/>
              <w:numPr>
                <w:ilvl w:val="0"/>
                <w:numId w:val="3"/>
              </w:numPr>
              <w:contextualSpacing/>
              <w:rPr>
                <w:sz w:val="22"/>
              </w:rPr>
            </w:pPr>
            <w:r w:rsidRPr="00BF4B18">
              <w:rPr>
                <w:sz w:val="22"/>
              </w:rPr>
              <w:t>traditional knowledge and practices</w:t>
            </w:r>
          </w:p>
          <w:p w:rsidR="00B45D61" w:rsidRPr="00BF4B18" w:rsidRDefault="00B45D61" w:rsidP="00B45D61">
            <w:pPr>
              <w:pStyle w:val="ListParagraph"/>
              <w:numPr>
                <w:ilvl w:val="0"/>
                <w:numId w:val="3"/>
              </w:numPr>
              <w:contextualSpacing/>
              <w:rPr>
                <w:sz w:val="22"/>
              </w:rPr>
            </w:pPr>
            <w:r w:rsidRPr="00BF4B18">
              <w:rPr>
                <w:sz w:val="22"/>
              </w:rPr>
              <w:t>culture and natural heritage</w:t>
            </w:r>
          </w:p>
          <w:p w:rsidR="00B45D61" w:rsidRPr="00BF4B18" w:rsidRDefault="00B45D61" w:rsidP="00B45D61">
            <w:pPr>
              <w:pStyle w:val="ListParagraph"/>
              <w:numPr>
                <w:ilvl w:val="0"/>
                <w:numId w:val="3"/>
              </w:numPr>
              <w:contextualSpacing/>
              <w:rPr>
                <w:sz w:val="22"/>
              </w:rPr>
            </w:pPr>
            <w:r w:rsidRPr="00BF4B18">
              <w:rPr>
                <w:sz w:val="22"/>
              </w:rPr>
              <w:t>spirituality</w:t>
            </w:r>
          </w:p>
          <w:p w:rsidR="00B45D61" w:rsidRPr="00BF4B18" w:rsidRDefault="00B45D61" w:rsidP="005A101B">
            <w:pPr>
              <w:rPr>
                <w:sz w:val="22"/>
              </w:rPr>
            </w:pPr>
            <w:r w:rsidRPr="00BF4B18">
              <w:rPr>
                <w:sz w:val="22"/>
              </w:rPr>
              <w:t>and to critically examine and/or challenge:</w:t>
            </w:r>
          </w:p>
          <w:p w:rsidR="00B45D61" w:rsidRPr="00BF4B18" w:rsidRDefault="00B45D61" w:rsidP="00B45D61">
            <w:pPr>
              <w:pStyle w:val="ListParagraph"/>
              <w:numPr>
                <w:ilvl w:val="0"/>
                <w:numId w:val="4"/>
              </w:numPr>
              <w:contextualSpacing/>
              <w:rPr>
                <w:sz w:val="22"/>
              </w:rPr>
            </w:pPr>
            <w:r w:rsidRPr="00BF4B18">
              <w:rPr>
                <w:sz w:val="22"/>
              </w:rPr>
              <w:t xml:space="preserve">social constructs </w:t>
            </w:r>
          </w:p>
          <w:p w:rsidR="00B45D61" w:rsidRPr="00BF4B18" w:rsidRDefault="00B45D61" w:rsidP="00B45D61">
            <w:pPr>
              <w:pStyle w:val="ListParagraph"/>
              <w:numPr>
                <w:ilvl w:val="0"/>
                <w:numId w:val="4"/>
              </w:numPr>
              <w:contextualSpacing/>
              <w:rPr>
                <w:sz w:val="22"/>
              </w:rPr>
            </w:pPr>
            <w:r w:rsidRPr="00BF4B18">
              <w:rPr>
                <w:sz w:val="22"/>
              </w:rPr>
              <w:t>prejudice and racism</w:t>
            </w:r>
          </w:p>
        </w:tc>
        <w:tc>
          <w:tcPr>
            <w:tcW w:w="4950" w:type="dxa"/>
          </w:tcPr>
          <w:p w:rsidR="00B45D61" w:rsidRPr="004C1B2F" w:rsidRDefault="00B45D61" w:rsidP="005A101B">
            <w:pPr>
              <w:autoSpaceDE w:val="0"/>
              <w:autoSpaceDN w:val="0"/>
              <w:adjustRightInd w:val="0"/>
              <w:rPr>
                <w:sz w:val="22"/>
              </w:rPr>
            </w:pPr>
            <w:r w:rsidRPr="004C1B2F">
              <w:rPr>
                <w:sz w:val="22"/>
              </w:rPr>
              <w:t>This perspective requires students to develop skills, knowledge and understandings related to Asia and Australia’s engagement with Asia</w:t>
            </w:r>
            <w:r>
              <w:rPr>
                <w:sz w:val="22"/>
              </w:rPr>
              <w:t>.</w:t>
            </w:r>
          </w:p>
          <w:p w:rsidR="00B45D61" w:rsidRPr="001641E6" w:rsidRDefault="00B45D61" w:rsidP="005A101B">
            <w:pPr>
              <w:rPr>
                <w:sz w:val="10"/>
              </w:rPr>
            </w:pPr>
          </w:p>
          <w:p w:rsidR="00B45D61" w:rsidRPr="004C1B2F" w:rsidRDefault="00B45D61" w:rsidP="005A101B">
            <w:pPr>
              <w:rPr>
                <w:sz w:val="22"/>
              </w:rPr>
            </w:pPr>
            <w:r w:rsidRPr="004C1B2F">
              <w:rPr>
                <w:sz w:val="22"/>
              </w:rPr>
              <w:t xml:space="preserve">The curriculum provides opportunities to </w:t>
            </w:r>
            <w:r w:rsidRPr="00F67FC5">
              <w:rPr>
                <w:sz w:val="22"/>
              </w:rPr>
              <w:t>know, understand and be able to</w:t>
            </w:r>
            <w:r w:rsidRPr="004C1B2F">
              <w:rPr>
                <w:sz w:val="22"/>
              </w:rPr>
              <w:t xml:space="preserve">: </w:t>
            </w:r>
          </w:p>
          <w:p w:rsidR="00B45D61" w:rsidRPr="00F67FC5" w:rsidRDefault="00B45D61" w:rsidP="00B45D61">
            <w:pPr>
              <w:pStyle w:val="ListParagraph"/>
              <w:numPr>
                <w:ilvl w:val="0"/>
                <w:numId w:val="1"/>
              </w:numPr>
              <w:contextualSpacing/>
              <w:rPr>
                <w:sz w:val="22"/>
              </w:rPr>
            </w:pPr>
            <w:r w:rsidRPr="00F67FC5">
              <w:rPr>
                <w:sz w:val="22"/>
              </w:rPr>
              <w:t>Understand ‘Asia’</w:t>
            </w:r>
          </w:p>
          <w:p w:rsidR="00B45D61" w:rsidRPr="00F67FC5" w:rsidRDefault="00B45D61" w:rsidP="00B45D61">
            <w:pPr>
              <w:pStyle w:val="ListParagraph"/>
              <w:numPr>
                <w:ilvl w:val="0"/>
                <w:numId w:val="1"/>
              </w:numPr>
              <w:contextualSpacing/>
              <w:rPr>
                <w:sz w:val="22"/>
              </w:rPr>
            </w:pPr>
            <w:r w:rsidRPr="00F67FC5">
              <w:rPr>
                <w:sz w:val="22"/>
              </w:rPr>
              <w:t>Develop informed attitudes and values</w:t>
            </w:r>
          </w:p>
          <w:p w:rsidR="00B45D61" w:rsidRPr="00F67FC5" w:rsidRDefault="00B45D61" w:rsidP="00B45D61">
            <w:pPr>
              <w:pStyle w:val="ListParagraph"/>
              <w:numPr>
                <w:ilvl w:val="0"/>
                <w:numId w:val="1"/>
              </w:numPr>
              <w:contextualSpacing/>
              <w:rPr>
                <w:sz w:val="22"/>
              </w:rPr>
            </w:pPr>
            <w:r w:rsidRPr="00F67FC5">
              <w:rPr>
                <w:sz w:val="22"/>
              </w:rPr>
              <w:t>Know about contemporary and traditional Asia</w:t>
            </w:r>
          </w:p>
          <w:p w:rsidR="00B45D61" w:rsidRPr="00F67FC5" w:rsidRDefault="00B45D61" w:rsidP="00B45D61">
            <w:pPr>
              <w:pStyle w:val="ListParagraph"/>
              <w:numPr>
                <w:ilvl w:val="0"/>
                <w:numId w:val="1"/>
              </w:numPr>
              <w:contextualSpacing/>
              <w:rPr>
                <w:sz w:val="22"/>
              </w:rPr>
            </w:pPr>
            <w:r w:rsidRPr="00F67FC5">
              <w:rPr>
                <w:sz w:val="22"/>
              </w:rPr>
              <w:t>Connect Australia and Asia</w:t>
            </w:r>
          </w:p>
          <w:p w:rsidR="00B45D61" w:rsidRPr="00F67FC5" w:rsidRDefault="00B45D61" w:rsidP="00B45D61">
            <w:pPr>
              <w:pStyle w:val="ListParagraph"/>
              <w:numPr>
                <w:ilvl w:val="0"/>
                <w:numId w:val="1"/>
              </w:numPr>
              <w:contextualSpacing/>
              <w:rPr>
                <w:rFonts w:ascii="Palatino-Roman" w:hAnsi="Palatino-Roman" w:cs="Palatino-Roman"/>
                <w:sz w:val="20"/>
                <w:szCs w:val="20"/>
              </w:rPr>
            </w:pPr>
            <w:r w:rsidRPr="00F67FC5">
              <w:rPr>
                <w:sz w:val="22"/>
              </w:rPr>
              <w:t>Communicate effectively with people of the Asian region both within and outside Australia confidently</w:t>
            </w:r>
          </w:p>
        </w:tc>
      </w:tr>
      <w:tr w:rsidR="00B45D61" w:rsidRPr="00CC69B4" w:rsidTr="005A101B">
        <w:trPr>
          <w:trHeight w:val="513"/>
        </w:trPr>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27"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rsidRPr="00CC69B4">
              <w:rPr>
                <w:rStyle w:val="BookTitle"/>
              </w:rPr>
              <w:t xml:space="preserve"> Sustainability Education</w:t>
            </w:r>
          </w:p>
        </w:tc>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rPr>
              <w:t>Social Emotional Learning</w:t>
            </w:r>
          </w:p>
        </w:tc>
        <w:tc>
          <w:tcPr>
            <w:tcW w:w="4950"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rPr>
              <w:t>Inclusive Education</w:t>
            </w:r>
          </w:p>
        </w:tc>
      </w:tr>
      <w:tr w:rsidR="00B45D61" w:rsidTr="005A101B">
        <w:tc>
          <w:tcPr>
            <w:tcW w:w="4950" w:type="dxa"/>
          </w:tcPr>
          <w:p w:rsidR="00B45D61" w:rsidRDefault="00B45D61" w:rsidP="005A101B">
            <w:pPr>
              <w:rPr>
                <w:sz w:val="22"/>
              </w:rPr>
            </w:pPr>
            <w:r w:rsidRPr="00BF4B18">
              <w:rPr>
                <w:sz w:val="22"/>
              </w:rPr>
              <w:t>Access to current information about environmental issues and promotion of a reflective and responsive attitude towards stewardship of the gifts of creation.</w:t>
            </w:r>
          </w:p>
          <w:p w:rsidR="00B45D61" w:rsidRPr="001641E6" w:rsidRDefault="00B45D61" w:rsidP="005A101B">
            <w:pPr>
              <w:rPr>
                <w:sz w:val="10"/>
              </w:rPr>
            </w:pPr>
          </w:p>
          <w:p w:rsidR="00B45D61" w:rsidRPr="00BF4B18" w:rsidRDefault="00B45D61" w:rsidP="005A101B">
            <w:pPr>
              <w:rPr>
                <w:sz w:val="22"/>
              </w:rPr>
            </w:pPr>
            <w:r w:rsidRPr="00BF4B18">
              <w:rPr>
                <w:sz w:val="22"/>
              </w:rPr>
              <w:t>The curriculum provides opportunities to reflect upon:</w:t>
            </w:r>
          </w:p>
          <w:p w:rsidR="00B45D61" w:rsidRPr="00BF4B18" w:rsidRDefault="00B45D61" w:rsidP="00B45D61">
            <w:pPr>
              <w:pStyle w:val="ListParagraph"/>
              <w:numPr>
                <w:ilvl w:val="0"/>
                <w:numId w:val="2"/>
              </w:numPr>
              <w:contextualSpacing/>
              <w:rPr>
                <w:sz w:val="22"/>
              </w:rPr>
            </w:pPr>
            <w:r w:rsidRPr="00BF4B18">
              <w:rPr>
                <w:sz w:val="22"/>
              </w:rPr>
              <w:t>the gift of creation</w:t>
            </w:r>
          </w:p>
          <w:p w:rsidR="00B45D61" w:rsidRPr="00BF4B18" w:rsidRDefault="00B45D61" w:rsidP="00B45D61">
            <w:pPr>
              <w:pStyle w:val="ListParagraph"/>
              <w:numPr>
                <w:ilvl w:val="0"/>
                <w:numId w:val="2"/>
              </w:numPr>
              <w:contextualSpacing/>
              <w:rPr>
                <w:sz w:val="22"/>
              </w:rPr>
            </w:pPr>
            <w:r w:rsidRPr="00BF4B18">
              <w:rPr>
                <w:sz w:val="22"/>
              </w:rPr>
              <w:t>an attitude of responsible stewardship</w:t>
            </w:r>
          </w:p>
          <w:p w:rsidR="00B45D61" w:rsidRPr="00BF4B18" w:rsidRDefault="00B45D61" w:rsidP="005A101B">
            <w:pPr>
              <w:rPr>
                <w:sz w:val="22"/>
              </w:rPr>
            </w:pPr>
            <w:r w:rsidRPr="00BF4B18">
              <w:rPr>
                <w:sz w:val="22"/>
              </w:rPr>
              <w:t>and to critically examine and/or challenge:</w:t>
            </w:r>
          </w:p>
          <w:p w:rsidR="00B45D61" w:rsidRPr="00BF4B18" w:rsidRDefault="00B45D61" w:rsidP="00B45D61">
            <w:pPr>
              <w:pStyle w:val="ListParagraph"/>
              <w:numPr>
                <w:ilvl w:val="0"/>
                <w:numId w:val="5"/>
              </w:numPr>
              <w:contextualSpacing/>
              <w:rPr>
                <w:sz w:val="22"/>
              </w:rPr>
            </w:pPr>
            <w:r w:rsidRPr="00BF4B18">
              <w:rPr>
                <w:sz w:val="22"/>
              </w:rPr>
              <w:t>the impact of human interaction with the natural, built and social environment</w:t>
            </w:r>
          </w:p>
          <w:p w:rsidR="00B45D61" w:rsidRPr="00BF4B18" w:rsidRDefault="00B45D61" w:rsidP="00B45D61">
            <w:pPr>
              <w:pStyle w:val="ListParagraph"/>
              <w:numPr>
                <w:ilvl w:val="0"/>
                <w:numId w:val="5"/>
              </w:numPr>
              <w:contextualSpacing/>
              <w:rPr>
                <w:sz w:val="22"/>
              </w:rPr>
            </w:pPr>
            <w:r w:rsidRPr="00BF4B18">
              <w:rPr>
                <w:sz w:val="22"/>
              </w:rPr>
              <w:t>current environmental issues</w:t>
            </w:r>
          </w:p>
        </w:tc>
        <w:tc>
          <w:tcPr>
            <w:tcW w:w="4950" w:type="dxa"/>
          </w:tcPr>
          <w:p w:rsidR="00B45D61" w:rsidRDefault="00B45D61" w:rsidP="005A101B">
            <w:pPr>
              <w:rPr>
                <w:sz w:val="22"/>
              </w:rPr>
            </w:pPr>
            <w:r w:rsidRPr="00BF4B18">
              <w:rPr>
                <w:sz w:val="22"/>
              </w:rPr>
              <w:t>Social and emotional competencies are integral to academic and work success and are the basis of resilience, relational quality and social capital.</w:t>
            </w:r>
          </w:p>
          <w:p w:rsidR="00B45D61" w:rsidRPr="001641E6" w:rsidRDefault="00B45D61" w:rsidP="005A101B">
            <w:pPr>
              <w:rPr>
                <w:sz w:val="10"/>
              </w:rPr>
            </w:pPr>
          </w:p>
          <w:p w:rsidR="00B45D61" w:rsidRPr="00BF4B18" w:rsidRDefault="00B45D61" w:rsidP="005A101B">
            <w:pPr>
              <w:rPr>
                <w:sz w:val="22"/>
              </w:rPr>
            </w:pPr>
            <w:r w:rsidRPr="00BF4B18">
              <w:rPr>
                <w:sz w:val="22"/>
              </w:rPr>
              <w:t>The curric</w:t>
            </w:r>
            <w:r>
              <w:rPr>
                <w:sz w:val="22"/>
              </w:rPr>
              <w:t xml:space="preserve">ulum provides opportunities to </w:t>
            </w:r>
            <w:r w:rsidRPr="00BF4B18">
              <w:rPr>
                <w:sz w:val="22"/>
              </w:rPr>
              <w:t>develop:</w:t>
            </w:r>
          </w:p>
          <w:p w:rsidR="00B45D61" w:rsidRDefault="00B45D61" w:rsidP="00B45D61">
            <w:pPr>
              <w:pStyle w:val="ListParagraph"/>
              <w:numPr>
                <w:ilvl w:val="0"/>
                <w:numId w:val="6"/>
              </w:numPr>
              <w:contextualSpacing/>
              <w:rPr>
                <w:sz w:val="22"/>
              </w:rPr>
            </w:pPr>
            <w:r w:rsidRPr="00BF4B18">
              <w:rPr>
                <w:sz w:val="22"/>
              </w:rPr>
              <w:t>Self Awareness</w:t>
            </w:r>
          </w:p>
          <w:p w:rsidR="00B45D61" w:rsidRPr="00BF4B18" w:rsidRDefault="00B45D61" w:rsidP="00B45D61">
            <w:pPr>
              <w:pStyle w:val="ListParagraph"/>
              <w:numPr>
                <w:ilvl w:val="0"/>
                <w:numId w:val="6"/>
              </w:numPr>
              <w:contextualSpacing/>
              <w:rPr>
                <w:sz w:val="22"/>
              </w:rPr>
            </w:pPr>
            <w:r>
              <w:rPr>
                <w:sz w:val="22"/>
              </w:rPr>
              <w:t>Social Awareness</w:t>
            </w:r>
          </w:p>
          <w:p w:rsidR="00B45D61" w:rsidRPr="00BF4B18" w:rsidRDefault="00B45D61" w:rsidP="00B45D61">
            <w:pPr>
              <w:pStyle w:val="ListParagraph"/>
              <w:numPr>
                <w:ilvl w:val="0"/>
                <w:numId w:val="6"/>
              </w:numPr>
              <w:contextualSpacing/>
              <w:rPr>
                <w:sz w:val="22"/>
              </w:rPr>
            </w:pPr>
            <w:r w:rsidRPr="00BF4B18">
              <w:rPr>
                <w:sz w:val="22"/>
              </w:rPr>
              <w:t>Responsible Decision Making</w:t>
            </w:r>
          </w:p>
          <w:p w:rsidR="00B45D61" w:rsidRPr="00BF4B18" w:rsidRDefault="00B45D61" w:rsidP="00B45D61">
            <w:pPr>
              <w:pStyle w:val="ListParagraph"/>
              <w:numPr>
                <w:ilvl w:val="0"/>
                <w:numId w:val="6"/>
              </w:numPr>
              <w:contextualSpacing/>
              <w:rPr>
                <w:sz w:val="22"/>
              </w:rPr>
            </w:pPr>
            <w:r w:rsidRPr="00BF4B18">
              <w:rPr>
                <w:sz w:val="22"/>
              </w:rPr>
              <w:t>Self-Management</w:t>
            </w:r>
          </w:p>
          <w:p w:rsidR="00B45D61" w:rsidRPr="00BF4B18" w:rsidRDefault="00B45D61" w:rsidP="00B45D61">
            <w:pPr>
              <w:pStyle w:val="ListParagraph"/>
              <w:numPr>
                <w:ilvl w:val="0"/>
                <w:numId w:val="6"/>
              </w:numPr>
              <w:contextualSpacing/>
              <w:rPr>
                <w:sz w:val="22"/>
              </w:rPr>
            </w:pPr>
            <w:r w:rsidRPr="00BF4B18">
              <w:rPr>
                <w:sz w:val="22"/>
              </w:rPr>
              <w:t>Relationship Management</w:t>
            </w:r>
          </w:p>
        </w:tc>
        <w:tc>
          <w:tcPr>
            <w:tcW w:w="4950" w:type="dxa"/>
          </w:tcPr>
          <w:p w:rsidR="00B45D61" w:rsidRPr="00BF4B18" w:rsidRDefault="00B45D61" w:rsidP="005A101B">
            <w:pPr>
              <w:rPr>
                <w:sz w:val="22"/>
              </w:rPr>
            </w:pPr>
            <w:r w:rsidRPr="00BF4B18">
              <w:rPr>
                <w:sz w:val="22"/>
              </w:rPr>
              <w:t>It is by the quality of interactions and relationships that all students learn to understand and appreciate difference, to value diversity and learn to respond with dignity and respect to all through mutually enriching interactions.</w:t>
            </w:r>
          </w:p>
          <w:p w:rsidR="00B45D61" w:rsidRPr="001641E6" w:rsidRDefault="00B45D61" w:rsidP="005A101B">
            <w:pPr>
              <w:rPr>
                <w:sz w:val="10"/>
              </w:rPr>
            </w:pPr>
          </w:p>
          <w:p w:rsidR="00B45D61" w:rsidRPr="00BF4B18" w:rsidRDefault="00B45D61" w:rsidP="005A101B">
            <w:pPr>
              <w:rPr>
                <w:sz w:val="22"/>
              </w:rPr>
            </w:pPr>
            <w:r w:rsidRPr="00BF4B18">
              <w:rPr>
                <w:sz w:val="22"/>
              </w:rPr>
              <w:t>The curriculum provides equitable access for and/or positive interactions with</w:t>
            </w:r>
            <w:r>
              <w:rPr>
                <w:sz w:val="22"/>
              </w:rPr>
              <w:t xml:space="preserve"> students from different backgrounds and with diverse needs and abilities.</w:t>
            </w:r>
          </w:p>
        </w:tc>
      </w:tr>
    </w:tbl>
    <w:p w:rsidR="005A101B" w:rsidRDefault="005A101B" w:rsidP="00B45D61">
      <w:pPr>
        <w:pStyle w:val="Heading1"/>
        <w:rPr>
          <w:lang w:val="en-US"/>
        </w:rPr>
      </w:pPr>
      <w:bookmarkStart w:id="1" w:name="_Toc270938275"/>
    </w:p>
    <w:p w:rsidR="00B45D61" w:rsidRPr="00A158A1" w:rsidRDefault="00B45D61" w:rsidP="00431BC2">
      <w:pPr>
        <w:pStyle w:val="Heading1"/>
        <w:jc w:val="center"/>
        <w:rPr>
          <w:lang w:val="en-US"/>
        </w:rPr>
      </w:pPr>
      <w:r>
        <w:rPr>
          <w:lang w:val="en-US"/>
        </w:rPr>
        <w:t>GENERAL CAPABILITIES</w:t>
      </w:r>
      <w:bookmarkEnd w:id="1"/>
    </w:p>
    <w:tbl>
      <w:tblPr>
        <w:tblStyle w:val="TableGrid"/>
        <w:tblW w:w="14850" w:type="dxa"/>
        <w:tblLook w:val="04A0"/>
      </w:tblPr>
      <w:tblGrid>
        <w:gridCol w:w="3712"/>
        <w:gridCol w:w="1238"/>
        <w:gridCol w:w="2475"/>
        <w:gridCol w:w="2475"/>
        <w:gridCol w:w="1237"/>
        <w:gridCol w:w="3713"/>
      </w:tblGrid>
      <w:tr w:rsidR="00B45D61" w:rsidRPr="00CC69B4" w:rsidTr="005A101B">
        <w:trPr>
          <w:trHeight w:val="821"/>
        </w:trPr>
        <w:tc>
          <w:tcPr>
            <w:tcW w:w="3712"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28"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rPr>
              <w:t xml:space="preserve"> Literacy</w:t>
            </w:r>
          </w:p>
        </w:tc>
        <w:tc>
          <w:tcPr>
            <w:tcW w:w="3713" w:type="dxa"/>
            <w:gridSpan w:val="2"/>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29"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rPr>
              <w:t xml:space="preserve"> Numeracy</w:t>
            </w:r>
          </w:p>
        </w:tc>
        <w:tc>
          <w:tcPr>
            <w:tcW w:w="3712" w:type="dxa"/>
            <w:gridSpan w:val="2"/>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5575" cy="155575"/>
                  <wp:effectExtent l="19050" t="0" r="0" b="0"/>
                  <wp:docPr id="30"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rPr>
              <w:t xml:space="preserve"> Information and Communication Technology</w:t>
            </w:r>
          </w:p>
        </w:tc>
        <w:tc>
          <w:tcPr>
            <w:tcW w:w="3713" w:type="dxa"/>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31"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rPr>
              <w:t xml:space="preserve"> Critical and Creative Thinking</w:t>
            </w:r>
          </w:p>
        </w:tc>
      </w:tr>
      <w:tr w:rsidR="00B45D61" w:rsidRPr="00CE0E77" w:rsidTr="005A101B">
        <w:trPr>
          <w:trHeight w:val="282"/>
        </w:trPr>
        <w:tc>
          <w:tcPr>
            <w:tcW w:w="3712" w:type="dxa"/>
          </w:tcPr>
          <w:p w:rsidR="00B45D61" w:rsidRPr="001F5546" w:rsidRDefault="00B45D61" w:rsidP="005A101B">
            <w:pPr>
              <w:rPr>
                <w:sz w:val="20"/>
                <w:szCs w:val="16"/>
              </w:rPr>
            </w:pPr>
            <w:r w:rsidRPr="001F5546">
              <w:rPr>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B45D61" w:rsidRDefault="00B45D61" w:rsidP="005A101B">
            <w:pPr>
              <w:rPr>
                <w:sz w:val="20"/>
                <w:szCs w:val="16"/>
              </w:rPr>
            </w:pPr>
            <w:r w:rsidRPr="001F5546">
              <w:rPr>
                <w:sz w:val="20"/>
                <w:szCs w:val="16"/>
              </w:rPr>
              <w:t xml:space="preserve">Literacy involves students engaging with the language and literacy demands of each learning area. </w:t>
            </w:r>
          </w:p>
          <w:p w:rsidR="00B45D61" w:rsidRPr="001F5546" w:rsidRDefault="00B45D61" w:rsidP="005A101B">
            <w:pPr>
              <w:rPr>
                <w:sz w:val="20"/>
                <w:szCs w:val="16"/>
              </w:rPr>
            </w:pPr>
          </w:p>
          <w:p w:rsidR="00B45D61" w:rsidRPr="001F5546" w:rsidRDefault="00B45D61" w:rsidP="005A101B">
            <w:pPr>
              <w:rPr>
                <w:sz w:val="20"/>
                <w:szCs w:val="16"/>
              </w:rPr>
            </w:pPr>
            <w:r w:rsidRPr="001F5546">
              <w:rPr>
                <w:sz w:val="20"/>
                <w:szCs w:val="16"/>
              </w:rPr>
              <w:t xml:space="preserve">As they become literate students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interpret, analyse, evaluate, respond to and construct increasingly complex texts (Comprehension and composition)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understand, use, write and produce different types of text (Texts)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manage and produce grammatical patterns and structures in texts (Grammar) </w:t>
            </w:r>
          </w:p>
          <w:p w:rsidR="00B45D61" w:rsidRPr="001F5546" w:rsidRDefault="00B45D61" w:rsidP="00B45D61">
            <w:pPr>
              <w:pStyle w:val="ListParagraph"/>
              <w:numPr>
                <w:ilvl w:val="0"/>
                <w:numId w:val="7"/>
              </w:numPr>
              <w:contextualSpacing/>
              <w:rPr>
                <w:sz w:val="18"/>
                <w:szCs w:val="16"/>
              </w:rPr>
            </w:pPr>
            <w:r w:rsidRPr="001F5546">
              <w:rPr>
                <w:sz w:val="18"/>
                <w:szCs w:val="16"/>
              </w:rPr>
              <w:t>make appropriate word selections and decode and comprehend new (basic, specialised and technical) vocabulary (Vocabulary)</w:t>
            </w:r>
          </w:p>
          <w:p w:rsidR="00B45D61" w:rsidRPr="001F5546" w:rsidRDefault="00B45D61" w:rsidP="00B45D61">
            <w:pPr>
              <w:pStyle w:val="ListParagraph"/>
              <w:numPr>
                <w:ilvl w:val="0"/>
                <w:numId w:val="7"/>
              </w:numPr>
              <w:contextualSpacing/>
              <w:rPr>
                <w:sz w:val="20"/>
                <w:szCs w:val="16"/>
              </w:rPr>
            </w:pPr>
            <w:r w:rsidRPr="001F5546">
              <w:rPr>
                <w:sz w:val="18"/>
                <w:szCs w:val="16"/>
              </w:rPr>
              <w:t>use and produce a range of visual materials to learn and demonstrate learning (Visual information)</w:t>
            </w:r>
          </w:p>
        </w:tc>
        <w:tc>
          <w:tcPr>
            <w:tcW w:w="3713" w:type="dxa"/>
            <w:gridSpan w:val="2"/>
          </w:tcPr>
          <w:p w:rsidR="00B45D61" w:rsidRPr="001F5546" w:rsidRDefault="00B45D61" w:rsidP="005A101B">
            <w:pPr>
              <w:rPr>
                <w:sz w:val="20"/>
                <w:szCs w:val="16"/>
              </w:rPr>
            </w:pPr>
            <w:r w:rsidRPr="001F5546">
              <w:rPr>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B45D61" w:rsidRPr="001F5546" w:rsidRDefault="00B45D61" w:rsidP="005A101B">
            <w:pPr>
              <w:rPr>
                <w:sz w:val="20"/>
                <w:szCs w:val="16"/>
              </w:rPr>
            </w:pPr>
            <w:r w:rsidRPr="001F5546">
              <w:rPr>
                <w:sz w:val="20"/>
                <w:szCs w:val="16"/>
              </w:rPr>
              <w:t xml:space="preserve">As they become numerate, students develop and use mathematical skills related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Calculation and number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Patterns and relationships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Proportional reasoning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Spatial reasoning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Statistical literacy </w:t>
            </w:r>
          </w:p>
          <w:p w:rsidR="00B45D61" w:rsidRPr="001F5546" w:rsidRDefault="00B45D61" w:rsidP="00B45D61">
            <w:pPr>
              <w:pStyle w:val="ListParagraph"/>
              <w:numPr>
                <w:ilvl w:val="0"/>
                <w:numId w:val="7"/>
              </w:numPr>
              <w:contextualSpacing/>
              <w:rPr>
                <w:sz w:val="20"/>
                <w:szCs w:val="16"/>
              </w:rPr>
            </w:pPr>
            <w:r w:rsidRPr="001F5546">
              <w:rPr>
                <w:sz w:val="18"/>
                <w:szCs w:val="16"/>
              </w:rPr>
              <w:t>Measurement.</w:t>
            </w:r>
          </w:p>
        </w:tc>
        <w:tc>
          <w:tcPr>
            <w:tcW w:w="3712" w:type="dxa"/>
            <w:gridSpan w:val="2"/>
          </w:tcPr>
          <w:p w:rsidR="00B45D61" w:rsidRPr="001F5546" w:rsidRDefault="00B45D61" w:rsidP="005A101B">
            <w:pPr>
              <w:rPr>
                <w:sz w:val="20"/>
                <w:szCs w:val="16"/>
              </w:rPr>
            </w:pPr>
            <w:r w:rsidRPr="001F5546">
              <w:rPr>
                <w:sz w:val="20"/>
                <w:szCs w:val="16"/>
              </w:rPr>
              <w:t xml:space="preserve">Students develop ICT competence when they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Create with ICT: using ICT to generate ideas, plans, processes and products to create solutions to challenges or learning area tasks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Communicate with ICT: using ICT to communicate ideas and information with others adhering to social protocols appropriate to the communicative context (purpose, audience and technology)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Operate ICT: applying technical knowledge and skills to use ICT efficiently and to manage data and information when and as needed </w:t>
            </w:r>
          </w:p>
          <w:p w:rsidR="00B45D61" w:rsidRPr="001F5546" w:rsidRDefault="00B45D61" w:rsidP="00B45D61">
            <w:pPr>
              <w:pStyle w:val="ListParagraph"/>
              <w:numPr>
                <w:ilvl w:val="0"/>
                <w:numId w:val="7"/>
              </w:numPr>
              <w:contextualSpacing/>
              <w:rPr>
                <w:sz w:val="20"/>
                <w:szCs w:val="16"/>
              </w:rPr>
            </w:pPr>
            <w:r w:rsidRPr="001F5546">
              <w:rPr>
                <w:sz w:val="18"/>
                <w:szCs w:val="16"/>
              </w:rPr>
              <w:t>Apply appropriate social and ethical protocols and practices to operate and manage ICT.</w:t>
            </w:r>
          </w:p>
        </w:tc>
        <w:tc>
          <w:tcPr>
            <w:tcW w:w="3713" w:type="dxa"/>
          </w:tcPr>
          <w:p w:rsidR="00B45D61" w:rsidRPr="001F5546" w:rsidRDefault="00B45D61" w:rsidP="005A101B">
            <w:pPr>
              <w:rPr>
                <w:sz w:val="20"/>
                <w:szCs w:val="16"/>
              </w:rPr>
            </w:pPr>
            <w:r w:rsidRPr="001F5546">
              <w:rPr>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B45D61" w:rsidRPr="001F5546" w:rsidRDefault="00B45D61" w:rsidP="005A101B">
            <w:pPr>
              <w:rPr>
                <w:sz w:val="20"/>
                <w:szCs w:val="16"/>
              </w:rPr>
            </w:pPr>
            <w:r w:rsidRPr="001F5546">
              <w:rPr>
                <w:sz w:val="20"/>
                <w:szCs w:val="16"/>
              </w:rPr>
              <w:t xml:space="preserve">As they develop critical and creative thinking students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pose insightful and purposeful questions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apply logic and strategies to uncover meaning and make reasoned judgments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think beyond the immediate situation to consider the ‘big picture’ before focussing on the detail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suspend judgment about a situation to consider alternative pathways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reflect on thinking, actions and processes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generate and develop ideas and possibilities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analyse information logically and make reasoned judgments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evaluate ideas and create solutions and draw conclusions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assess the feasibility, possible risks and benefits in the implementation of their ideas </w:t>
            </w:r>
          </w:p>
          <w:p w:rsidR="00B45D61" w:rsidRPr="00144439" w:rsidRDefault="00B45D61" w:rsidP="00B45D61">
            <w:pPr>
              <w:pStyle w:val="ListParagraph"/>
              <w:numPr>
                <w:ilvl w:val="0"/>
                <w:numId w:val="7"/>
              </w:numPr>
              <w:contextualSpacing/>
              <w:rPr>
                <w:sz w:val="20"/>
                <w:szCs w:val="16"/>
              </w:rPr>
            </w:pPr>
            <w:r w:rsidRPr="001F5546">
              <w:rPr>
                <w:sz w:val="18"/>
                <w:szCs w:val="16"/>
              </w:rPr>
              <w:t>transfer their knowledge to new situations</w:t>
            </w:r>
          </w:p>
          <w:p w:rsidR="00144439" w:rsidRDefault="00144439" w:rsidP="00144439">
            <w:pPr>
              <w:contextualSpacing/>
              <w:rPr>
                <w:sz w:val="20"/>
                <w:szCs w:val="16"/>
              </w:rPr>
            </w:pPr>
          </w:p>
          <w:p w:rsidR="00144439" w:rsidRDefault="00144439" w:rsidP="00144439">
            <w:pPr>
              <w:contextualSpacing/>
              <w:rPr>
                <w:sz w:val="20"/>
                <w:szCs w:val="16"/>
              </w:rPr>
            </w:pPr>
          </w:p>
          <w:p w:rsidR="00144439" w:rsidRPr="00144439" w:rsidRDefault="00144439" w:rsidP="00144439">
            <w:pPr>
              <w:contextualSpacing/>
              <w:rPr>
                <w:sz w:val="20"/>
                <w:szCs w:val="16"/>
              </w:rPr>
            </w:pPr>
          </w:p>
        </w:tc>
      </w:tr>
      <w:tr w:rsidR="00B45D61" w:rsidRPr="00CC69B4" w:rsidTr="005A101B">
        <w:tc>
          <w:tcPr>
            <w:tcW w:w="4950" w:type="dxa"/>
            <w:gridSpan w:val="2"/>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lastRenderedPageBreak/>
              <w:drawing>
                <wp:inline distT="0" distB="0" distL="0" distR="0">
                  <wp:extent cx="152400" cy="152400"/>
                  <wp:effectExtent l="19050" t="0" r="0" b="0"/>
                  <wp:docPr id="32"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rPr>
              <w:t xml:space="preserve"> Ethical Behaviour</w:t>
            </w:r>
          </w:p>
        </w:tc>
        <w:tc>
          <w:tcPr>
            <w:tcW w:w="4950" w:type="dxa"/>
            <w:gridSpan w:val="2"/>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33"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rPr>
              <w:t xml:space="preserve"> Personal and Social Competence</w:t>
            </w:r>
          </w:p>
        </w:tc>
        <w:tc>
          <w:tcPr>
            <w:tcW w:w="4950" w:type="dxa"/>
            <w:gridSpan w:val="2"/>
            <w:shd w:val="clear" w:color="auto" w:fill="DBE5F1" w:themeFill="accent1" w:themeFillTint="33"/>
            <w:vAlign w:val="center"/>
          </w:tcPr>
          <w:p w:rsidR="00B45D61" w:rsidRPr="00CC69B4" w:rsidRDefault="00B45D61" w:rsidP="005A101B">
            <w:pPr>
              <w:pStyle w:val="BodyText"/>
              <w:jc w:val="center"/>
              <w:rPr>
                <w:rStyle w:val="BookTitle"/>
              </w:rPr>
            </w:pPr>
            <w:r w:rsidRPr="00CC69B4">
              <w:rPr>
                <w:rStyle w:val="BookTitle"/>
                <w:noProof/>
              </w:rPr>
              <w:drawing>
                <wp:inline distT="0" distB="0" distL="0" distR="0">
                  <wp:extent cx="152400" cy="152400"/>
                  <wp:effectExtent l="19050" t="0" r="0" b="0"/>
                  <wp:docPr id="34"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r w:rsidRPr="00CC69B4">
              <w:rPr>
                <w:rStyle w:val="BookTitle"/>
              </w:rPr>
              <w:t xml:space="preserve"> Intercultural Understanding</w:t>
            </w:r>
          </w:p>
        </w:tc>
      </w:tr>
      <w:tr w:rsidR="00B45D61" w:rsidTr="005A101B">
        <w:tc>
          <w:tcPr>
            <w:tcW w:w="4950" w:type="dxa"/>
            <w:gridSpan w:val="2"/>
          </w:tcPr>
          <w:p w:rsidR="00B45D61" w:rsidRPr="001F5546" w:rsidRDefault="00B45D61" w:rsidP="005A101B">
            <w:pPr>
              <w:rPr>
                <w:sz w:val="20"/>
                <w:szCs w:val="16"/>
              </w:rPr>
            </w:pPr>
            <w:r w:rsidRPr="001F5546">
              <w:rPr>
                <w:sz w:val="20"/>
                <w:szCs w:val="16"/>
              </w:rPr>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B45D61" w:rsidRPr="001F5546" w:rsidRDefault="00B45D61" w:rsidP="005A101B">
            <w:pPr>
              <w:rPr>
                <w:sz w:val="20"/>
                <w:szCs w:val="16"/>
              </w:rPr>
            </w:pPr>
          </w:p>
          <w:p w:rsidR="00B45D61" w:rsidRPr="001F5546" w:rsidRDefault="00B45D61" w:rsidP="005A101B">
            <w:pPr>
              <w:rPr>
                <w:sz w:val="20"/>
                <w:szCs w:val="16"/>
              </w:rPr>
            </w:pPr>
            <w:r w:rsidRPr="001F5546">
              <w:rPr>
                <w:sz w:val="20"/>
                <w:szCs w:val="16"/>
              </w:rPr>
              <w:t xml:space="preserve">As they develop ethical behaviour students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recognise that everyday life involves consideration of competing values, rights, interests and social norms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identify and investigate moral dimensions in issues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develop an increasingly complex understanding of ethical concepts, the status of moral knowledge and accepted values and ethical principles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explore questions such as: </w:t>
            </w:r>
          </w:p>
          <w:p w:rsidR="00B45D61" w:rsidRPr="001F5546" w:rsidRDefault="00B45D61" w:rsidP="00B45D61">
            <w:pPr>
              <w:pStyle w:val="ListParagraph"/>
              <w:numPr>
                <w:ilvl w:val="1"/>
                <w:numId w:val="7"/>
              </w:numPr>
              <w:ind w:left="709" w:hanging="283"/>
              <w:contextualSpacing/>
              <w:rPr>
                <w:i/>
                <w:sz w:val="18"/>
                <w:szCs w:val="16"/>
              </w:rPr>
            </w:pPr>
            <w:r w:rsidRPr="001F5546">
              <w:rPr>
                <w:i/>
                <w:sz w:val="18"/>
                <w:szCs w:val="16"/>
              </w:rPr>
              <w:t xml:space="preserve">What is the meaning of right and wrong and can I be sure that I am right? </w:t>
            </w:r>
          </w:p>
          <w:p w:rsidR="00B45D61" w:rsidRPr="001F5546" w:rsidRDefault="00B45D61" w:rsidP="00B45D61">
            <w:pPr>
              <w:pStyle w:val="ListParagraph"/>
              <w:numPr>
                <w:ilvl w:val="1"/>
                <w:numId w:val="7"/>
              </w:numPr>
              <w:ind w:left="709" w:hanging="283"/>
              <w:contextualSpacing/>
              <w:rPr>
                <w:i/>
                <w:sz w:val="18"/>
                <w:szCs w:val="16"/>
              </w:rPr>
            </w:pPr>
            <w:r w:rsidRPr="001F5546">
              <w:rPr>
                <w:i/>
                <w:sz w:val="18"/>
                <w:szCs w:val="16"/>
              </w:rPr>
              <w:t xml:space="preserve">Why should I act morally? </w:t>
            </w:r>
          </w:p>
          <w:p w:rsidR="00B45D61" w:rsidRPr="001F5546" w:rsidRDefault="00B45D61" w:rsidP="00B45D61">
            <w:pPr>
              <w:pStyle w:val="ListParagraph"/>
              <w:numPr>
                <w:ilvl w:val="1"/>
                <w:numId w:val="7"/>
              </w:numPr>
              <w:ind w:left="709" w:hanging="283"/>
              <w:contextualSpacing/>
              <w:rPr>
                <w:i/>
                <w:sz w:val="18"/>
                <w:szCs w:val="16"/>
              </w:rPr>
            </w:pPr>
            <w:r w:rsidRPr="001F5546">
              <w:rPr>
                <w:i/>
                <w:sz w:val="18"/>
                <w:szCs w:val="16"/>
              </w:rPr>
              <w:t xml:space="preserve">Is it ever morally justifiable to lie? </w:t>
            </w:r>
          </w:p>
          <w:p w:rsidR="00B45D61" w:rsidRPr="001F5546" w:rsidRDefault="00B45D61" w:rsidP="00B45D61">
            <w:pPr>
              <w:pStyle w:val="ListParagraph"/>
              <w:numPr>
                <w:ilvl w:val="1"/>
                <w:numId w:val="7"/>
              </w:numPr>
              <w:ind w:left="709" w:hanging="283"/>
              <w:contextualSpacing/>
              <w:rPr>
                <w:rFonts w:eastAsiaTheme="minorEastAsia"/>
                <w:i/>
                <w:sz w:val="20"/>
                <w:szCs w:val="16"/>
              </w:rPr>
            </w:pPr>
            <w:r w:rsidRPr="001F5546">
              <w:rPr>
                <w:i/>
                <w:sz w:val="18"/>
                <w:szCs w:val="16"/>
              </w:rPr>
              <w:t>What role should intuition, reason, emotion, duty or self-interest have in ethical decision making?</w:t>
            </w:r>
          </w:p>
        </w:tc>
        <w:tc>
          <w:tcPr>
            <w:tcW w:w="4950" w:type="dxa"/>
            <w:gridSpan w:val="2"/>
          </w:tcPr>
          <w:p w:rsidR="00B45D61" w:rsidRPr="001F5546" w:rsidRDefault="00B45D61" w:rsidP="005A101B">
            <w:pPr>
              <w:rPr>
                <w:sz w:val="20"/>
                <w:szCs w:val="16"/>
              </w:rPr>
            </w:pPr>
            <w:r w:rsidRPr="001F5546">
              <w:rPr>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B45D61" w:rsidRPr="001F5546" w:rsidRDefault="00B45D61" w:rsidP="005A101B">
            <w:pPr>
              <w:rPr>
                <w:sz w:val="20"/>
                <w:szCs w:val="16"/>
              </w:rPr>
            </w:pPr>
          </w:p>
          <w:p w:rsidR="00B45D61" w:rsidRPr="001F5546" w:rsidRDefault="00B45D61" w:rsidP="005A101B">
            <w:pPr>
              <w:rPr>
                <w:sz w:val="20"/>
                <w:szCs w:val="16"/>
              </w:rPr>
            </w:pPr>
            <w:r w:rsidRPr="001F5546">
              <w:rPr>
                <w:sz w:val="20"/>
                <w:szCs w:val="16"/>
              </w:rPr>
              <w:t xml:space="preserve">As they develop personal and social competence students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recognise and understand their own emotions, values and strengths, have a realistic assessment of their own abilities and a well-grounded sense of self-esteem and self-confidence (Self-awareness)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manage their emotions and behaviour, persevere in overcoming obstacles, set personal and academic goals, develop self-discipline , resilience, adaptability and initiative (Self-management)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B45D61" w:rsidRPr="001F5546" w:rsidRDefault="00B45D61" w:rsidP="00B45D61">
            <w:pPr>
              <w:pStyle w:val="ListParagraph"/>
              <w:numPr>
                <w:ilvl w:val="0"/>
                <w:numId w:val="7"/>
              </w:numPr>
              <w:contextualSpacing/>
              <w:rPr>
                <w:rFonts w:eastAsiaTheme="minorEastAsia"/>
                <w:sz w:val="20"/>
                <w:szCs w:val="16"/>
              </w:rPr>
            </w:pPr>
            <w:r w:rsidRPr="001F5546">
              <w:rPr>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B45D61" w:rsidRPr="001F5546" w:rsidRDefault="00B45D61" w:rsidP="005A101B">
            <w:pPr>
              <w:rPr>
                <w:sz w:val="20"/>
                <w:szCs w:val="16"/>
              </w:rPr>
            </w:pPr>
            <w:r w:rsidRPr="001F5546">
              <w:rPr>
                <w:sz w:val="20"/>
                <w:szCs w:val="16"/>
              </w:rPr>
              <w:t xml:space="preserve">Students develop intercultural understanding as they learn to understand themselves in relation to others. This involves students valuing their own cultures and beliefs and those of others, and engaging with people of diverse cultures in ways that recognise commonalities and </w:t>
            </w:r>
            <w:proofErr w:type="gramStart"/>
            <w:r w:rsidRPr="001F5546">
              <w:rPr>
                <w:sz w:val="20"/>
                <w:szCs w:val="16"/>
              </w:rPr>
              <w:t>differences,</w:t>
            </w:r>
            <w:proofErr w:type="gramEnd"/>
            <w:r w:rsidRPr="001F5546">
              <w:rPr>
                <w:sz w:val="20"/>
                <w:szCs w:val="16"/>
              </w:rPr>
              <w:t xml:space="preserve"> create connections and cultivate respect between people.</w:t>
            </w:r>
          </w:p>
          <w:p w:rsidR="00B45D61" w:rsidRPr="001F5546" w:rsidRDefault="00B45D61" w:rsidP="005A101B">
            <w:pPr>
              <w:rPr>
                <w:sz w:val="20"/>
                <w:szCs w:val="16"/>
              </w:rPr>
            </w:pPr>
          </w:p>
          <w:p w:rsidR="00B45D61" w:rsidRPr="001F5546" w:rsidRDefault="00B45D61" w:rsidP="005A101B">
            <w:pPr>
              <w:rPr>
                <w:sz w:val="20"/>
                <w:szCs w:val="16"/>
              </w:rPr>
            </w:pPr>
            <w:r w:rsidRPr="001F5546">
              <w:rPr>
                <w:sz w:val="20"/>
                <w:szCs w:val="16"/>
              </w:rPr>
              <w:t xml:space="preserve">As they develop intercultural understanding students learn to: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identify increasingly sophisticated characteristics of their own cultures and the cultures of others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recognise that their own and others’ behaviours, attitudes and values are influenced by their languages and cultures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consider what it might be like to ‘walk in another’s shoes’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compare the experiences of others with their own, looking for commonalities and differences between their lives and seeking to understand these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reflect on how intercultural encounters have affected their thoughts, feelings and actions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accept that there are different ways of seeing the world and live with that diversity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stand between cultures to facilitate understanding </w:t>
            </w:r>
          </w:p>
          <w:p w:rsidR="00B45D61" w:rsidRPr="001F5546" w:rsidRDefault="00B45D61" w:rsidP="00B45D61">
            <w:pPr>
              <w:pStyle w:val="ListParagraph"/>
              <w:numPr>
                <w:ilvl w:val="0"/>
                <w:numId w:val="7"/>
              </w:numPr>
              <w:contextualSpacing/>
              <w:rPr>
                <w:sz w:val="18"/>
                <w:szCs w:val="16"/>
              </w:rPr>
            </w:pPr>
            <w:r w:rsidRPr="001F5546">
              <w:rPr>
                <w:sz w:val="18"/>
                <w:szCs w:val="16"/>
              </w:rPr>
              <w:t xml:space="preserve">take responsibility for developing and improving relationships between people from different cultures in Australia and in the wider world </w:t>
            </w:r>
          </w:p>
          <w:p w:rsidR="00B45D61" w:rsidRPr="001F5546" w:rsidRDefault="00B45D61" w:rsidP="00B45D61">
            <w:pPr>
              <w:pStyle w:val="ListParagraph"/>
              <w:numPr>
                <w:ilvl w:val="0"/>
                <w:numId w:val="7"/>
              </w:numPr>
              <w:contextualSpacing/>
              <w:rPr>
                <w:rFonts w:eastAsiaTheme="minorEastAsia"/>
                <w:sz w:val="20"/>
                <w:szCs w:val="16"/>
              </w:rPr>
            </w:pPr>
            <w:proofErr w:type="gramStart"/>
            <w:r w:rsidRPr="001F5546">
              <w:rPr>
                <w:sz w:val="18"/>
                <w:szCs w:val="16"/>
              </w:rPr>
              <w:t>contribute</w:t>
            </w:r>
            <w:proofErr w:type="gramEnd"/>
            <w:r w:rsidRPr="001F5546">
              <w:rPr>
                <w:sz w:val="18"/>
                <w:szCs w:val="16"/>
              </w:rPr>
              <w:t xml:space="preserve"> to and benefit from reconciliation between Indigenous and non-Indigenous Australians. </w:t>
            </w:r>
          </w:p>
        </w:tc>
      </w:tr>
    </w:tbl>
    <w:p w:rsidR="00B45D61" w:rsidRDefault="00B45D61" w:rsidP="00B45D61">
      <w:pPr>
        <w:rPr>
          <w:lang w:val="en-US"/>
        </w:rPr>
      </w:pPr>
    </w:p>
    <w:p w:rsidR="00B45D61" w:rsidRDefault="00B45D61" w:rsidP="00B45D61">
      <w:pPr>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Tr="000765BF">
        <w:tc>
          <w:tcPr>
            <w:tcW w:w="1344" w:type="dxa"/>
          </w:tcPr>
          <w:p w:rsidR="00B45D61" w:rsidRDefault="00B45D61" w:rsidP="005A101B">
            <w:pPr>
              <w:rPr>
                <w:lang w:val="en-US"/>
              </w:rPr>
            </w:pPr>
            <w:r>
              <w:rPr>
                <w:lang w:val="en-US"/>
              </w:rPr>
              <w:lastRenderedPageBreak/>
              <w:t>Week:</w:t>
            </w:r>
          </w:p>
        </w:tc>
        <w:tc>
          <w:tcPr>
            <w:tcW w:w="1344" w:type="dxa"/>
            <w:shd w:val="clear" w:color="auto" w:fill="FFFF00"/>
          </w:tcPr>
          <w:p w:rsidR="00B45D61" w:rsidRDefault="00B45D61" w:rsidP="005A101B">
            <w:pPr>
              <w:rPr>
                <w:lang w:val="en-US"/>
              </w:rPr>
            </w:pPr>
            <w:r>
              <w:rPr>
                <w:lang w:val="en-US"/>
              </w:rPr>
              <w:t>1</w:t>
            </w:r>
          </w:p>
        </w:tc>
        <w:tc>
          <w:tcPr>
            <w:tcW w:w="1344" w:type="dxa"/>
            <w:shd w:val="clear" w:color="auto" w:fill="FFFF00"/>
          </w:tcPr>
          <w:p w:rsidR="00B45D61" w:rsidRDefault="00B45D61" w:rsidP="005A101B">
            <w:pPr>
              <w:rPr>
                <w:lang w:val="en-US"/>
              </w:rPr>
            </w:pPr>
            <w:r>
              <w:rPr>
                <w:lang w:val="en-US"/>
              </w:rPr>
              <w:t>2</w:t>
            </w:r>
          </w:p>
        </w:tc>
        <w:tc>
          <w:tcPr>
            <w:tcW w:w="1344" w:type="dxa"/>
          </w:tcPr>
          <w:p w:rsidR="00B45D61" w:rsidRDefault="00B45D61" w:rsidP="005A101B">
            <w:pPr>
              <w:rPr>
                <w:lang w:val="en-US"/>
              </w:rPr>
            </w:pPr>
            <w:r>
              <w:rPr>
                <w:lang w:val="en-US"/>
              </w:rPr>
              <w:t>3</w:t>
            </w:r>
          </w:p>
        </w:tc>
        <w:tc>
          <w:tcPr>
            <w:tcW w:w="1344" w:type="dxa"/>
          </w:tcPr>
          <w:p w:rsidR="00B45D61" w:rsidRDefault="00B45D61" w:rsidP="005A101B">
            <w:pPr>
              <w:rPr>
                <w:lang w:val="en-US"/>
              </w:rPr>
            </w:pPr>
            <w:r>
              <w:rPr>
                <w:lang w:val="en-US"/>
              </w:rPr>
              <w:t>4</w:t>
            </w:r>
          </w:p>
        </w:tc>
        <w:tc>
          <w:tcPr>
            <w:tcW w:w="1345" w:type="dxa"/>
          </w:tcPr>
          <w:p w:rsidR="00B45D61" w:rsidRDefault="00B45D61" w:rsidP="005A101B">
            <w:pPr>
              <w:rPr>
                <w:lang w:val="en-US"/>
              </w:rPr>
            </w:pPr>
            <w:r>
              <w:rPr>
                <w:lang w:val="en-US"/>
              </w:rPr>
              <w:t>5</w:t>
            </w:r>
          </w:p>
        </w:tc>
        <w:tc>
          <w:tcPr>
            <w:tcW w:w="1344" w:type="dxa"/>
          </w:tcPr>
          <w:p w:rsidR="00B45D61" w:rsidRDefault="00B45D61" w:rsidP="005A101B">
            <w:pPr>
              <w:rPr>
                <w:lang w:val="en-US"/>
              </w:rPr>
            </w:pPr>
            <w:r>
              <w:rPr>
                <w:lang w:val="en-US"/>
              </w:rPr>
              <w:t>6</w:t>
            </w:r>
          </w:p>
        </w:tc>
        <w:tc>
          <w:tcPr>
            <w:tcW w:w="1344" w:type="dxa"/>
          </w:tcPr>
          <w:p w:rsidR="00B45D61" w:rsidRDefault="00B45D61" w:rsidP="005A101B">
            <w:pPr>
              <w:rPr>
                <w:lang w:val="en-US"/>
              </w:rPr>
            </w:pPr>
            <w:r>
              <w:rPr>
                <w:lang w:val="en-US"/>
              </w:rPr>
              <w:t>7</w:t>
            </w:r>
          </w:p>
        </w:tc>
        <w:tc>
          <w:tcPr>
            <w:tcW w:w="1344" w:type="dxa"/>
          </w:tcPr>
          <w:p w:rsidR="00B45D61" w:rsidRDefault="00B45D61" w:rsidP="005A101B">
            <w:pPr>
              <w:rPr>
                <w:lang w:val="en-US"/>
              </w:rPr>
            </w:pPr>
            <w:r>
              <w:rPr>
                <w:lang w:val="en-US"/>
              </w:rPr>
              <w:t>8</w:t>
            </w:r>
          </w:p>
        </w:tc>
        <w:tc>
          <w:tcPr>
            <w:tcW w:w="1344" w:type="dxa"/>
          </w:tcPr>
          <w:p w:rsidR="00B45D61" w:rsidRDefault="00B45D61" w:rsidP="005A101B">
            <w:pPr>
              <w:rPr>
                <w:lang w:val="en-US"/>
              </w:rPr>
            </w:pPr>
            <w:r>
              <w:rPr>
                <w:lang w:val="en-US"/>
              </w:rPr>
              <w:t>9</w:t>
            </w:r>
          </w:p>
        </w:tc>
        <w:tc>
          <w:tcPr>
            <w:tcW w:w="1345" w:type="dxa"/>
          </w:tcPr>
          <w:p w:rsidR="00B45D61" w:rsidRDefault="00B45D61" w:rsidP="005A101B">
            <w:pPr>
              <w:rPr>
                <w:lang w:val="en-US"/>
              </w:rPr>
            </w:pPr>
            <w:r>
              <w:rPr>
                <w:lang w:val="en-US"/>
              </w:rPr>
              <w:t>10</w:t>
            </w:r>
          </w:p>
        </w:tc>
      </w:tr>
    </w:tbl>
    <w:p w:rsidR="00B45D61" w:rsidRDefault="00B45D61" w:rsidP="00B45D61">
      <w:pPr>
        <w:rPr>
          <w:lang w:val="en-US"/>
        </w:rPr>
      </w:pPr>
    </w:p>
    <w:tbl>
      <w:tblPr>
        <w:tblStyle w:val="TableGrid"/>
        <w:tblW w:w="14992" w:type="dxa"/>
        <w:tblLayout w:type="fixed"/>
        <w:tblLook w:val="04A0"/>
      </w:tblPr>
      <w:tblGrid>
        <w:gridCol w:w="1951"/>
        <w:gridCol w:w="284"/>
        <w:gridCol w:w="283"/>
        <w:gridCol w:w="436"/>
        <w:gridCol w:w="1003"/>
        <w:gridCol w:w="79"/>
        <w:gridCol w:w="719"/>
        <w:gridCol w:w="205"/>
        <w:gridCol w:w="505"/>
        <w:gridCol w:w="498"/>
        <w:gridCol w:w="922"/>
        <w:gridCol w:w="81"/>
        <w:gridCol w:w="336"/>
        <w:gridCol w:w="667"/>
        <w:gridCol w:w="326"/>
        <w:gridCol w:w="678"/>
        <w:gridCol w:w="32"/>
        <w:gridCol w:w="709"/>
        <w:gridCol w:w="262"/>
        <w:gridCol w:w="1003"/>
        <w:gridCol w:w="145"/>
        <w:gridCol w:w="858"/>
        <w:gridCol w:w="562"/>
        <w:gridCol w:w="441"/>
        <w:gridCol w:w="260"/>
        <w:gridCol w:w="560"/>
        <w:gridCol w:w="183"/>
        <w:gridCol w:w="1004"/>
      </w:tblGrid>
      <w:tr w:rsidR="00431BC2" w:rsidTr="006D1535">
        <w:tc>
          <w:tcPr>
            <w:tcW w:w="2518" w:type="dxa"/>
            <w:gridSpan w:val="3"/>
            <w:shd w:val="clear" w:color="auto" w:fill="DBE5F1" w:themeFill="accent1" w:themeFillTint="33"/>
          </w:tcPr>
          <w:p w:rsidR="00431BC2" w:rsidRDefault="00431BC2" w:rsidP="006D1535">
            <w:pPr>
              <w:rPr>
                <w:lang w:val="en-US"/>
              </w:rPr>
            </w:pPr>
            <w:r>
              <w:rPr>
                <w:lang w:val="en-US"/>
              </w:rPr>
              <w:t>Strand:</w:t>
            </w:r>
          </w:p>
        </w:tc>
        <w:tc>
          <w:tcPr>
            <w:tcW w:w="12474" w:type="dxa"/>
            <w:gridSpan w:val="25"/>
            <w:shd w:val="clear" w:color="auto" w:fill="DBE5F1" w:themeFill="accent1" w:themeFillTint="33"/>
          </w:tcPr>
          <w:p w:rsidR="00431BC2" w:rsidRDefault="00431BC2" w:rsidP="006D1535">
            <w:pPr>
              <w:jc w:val="center"/>
              <w:rPr>
                <w:lang w:val="en-US"/>
              </w:rPr>
            </w:pPr>
            <w:r>
              <w:rPr>
                <w:lang w:val="en-US"/>
              </w:rPr>
              <w:t>CONTENT DESCRIPTORS</w:t>
            </w:r>
          </w:p>
        </w:tc>
      </w:tr>
      <w:tr w:rsidR="008D549D" w:rsidTr="00390E58">
        <w:tc>
          <w:tcPr>
            <w:tcW w:w="1951" w:type="dxa"/>
            <w:vAlign w:val="center"/>
          </w:tcPr>
          <w:p w:rsidR="00431BC2" w:rsidRDefault="00431BC2" w:rsidP="006D1535">
            <w:pPr>
              <w:rPr>
                <w:sz w:val="22"/>
                <w:szCs w:val="22"/>
              </w:rPr>
            </w:pPr>
            <w:r w:rsidRPr="00C9619B">
              <w:rPr>
                <w:sz w:val="22"/>
                <w:szCs w:val="22"/>
              </w:rPr>
              <w:t>Number &amp; Algebra</w:t>
            </w:r>
          </w:p>
          <w:p w:rsidR="00431BC2" w:rsidRPr="00C9619B" w:rsidRDefault="00431BC2" w:rsidP="006D1535">
            <w:pPr>
              <w:rPr>
                <w:sz w:val="22"/>
                <w:szCs w:val="22"/>
                <w:lang w:val="en-US"/>
              </w:rPr>
            </w:pPr>
          </w:p>
        </w:tc>
        <w:tc>
          <w:tcPr>
            <w:tcW w:w="1003" w:type="dxa"/>
            <w:gridSpan w:val="3"/>
            <w:shd w:val="clear" w:color="auto" w:fill="auto"/>
            <w:vAlign w:val="center"/>
          </w:tcPr>
          <w:p w:rsidR="00431BC2" w:rsidRPr="00270B16" w:rsidRDefault="00431BC2" w:rsidP="006D1535">
            <w:pPr>
              <w:rPr>
                <w:rFonts w:asciiTheme="minorHAnsi" w:hAnsiTheme="minorHAnsi"/>
                <w:b/>
                <w:sz w:val="16"/>
                <w:szCs w:val="16"/>
                <w:lang w:val="en-US"/>
              </w:rPr>
            </w:pPr>
            <w:r w:rsidRPr="00270B16">
              <w:rPr>
                <w:rFonts w:asciiTheme="minorHAnsi" w:hAnsiTheme="minorHAnsi" w:cs="Calibri"/>
                <w:b/>
                <w:sz w:val="16"/>
                <w:szCs w:val="16"/>
              </w:rPr>
              <w:t>ACMNA071</w:t>
            </w:r>
          </w:p>
        </w:tc>
        <w:tc>
          <w:tcPr>
            <w:tcW w:w="1003" w:type="dxa"/>
            <w:shd w:val="clear" w:color="auto" w:fill="auto"/>
            <w:vAlign w:val="center"/>
          </w:tcPr>
          <w:p w:rsidR="00431BC2" w:rsidRPr="00270B16" w:rsidRDefault="00431BC2" w:rsidP="006D1535">
            <w:pPr>
              <w:rPr>
                <w:rFonts w:asciiTheme="minorHAnsi" w:hAnsiTheme="minorHAnsi"/>
                <w:b/>
                <w:sz w:val="20"/>
                <w:szCs w:val="20"/>
                <w:lang w:val="en-US"/>
              </w:rPr>
            </w:pPr>
            <w:r w:rsidRPr="00270B16">
              <w:rPr>
                <w:rFonts w:asciiTheme="minorHAnsi" w:hAnsiTheme="minorHAnsi" w:cs="Calibri"/>
                <w:b/>
                <w:sz w:val="16"/>
                <w:szCs w:val="16"/>
              </w:rPr>
              <w:t>ACMNA072</w:t>
            </w:r>
          </w:p>
        </w:tc>
        <w:tc>
          <w:tcPr>
            <w:tcW w:w="1003" w:type="dxa"/>
            <w:gridSpan w:val="3"/>
            <w:shd w:val="clear" w:color="auto" w:fill="auto"/>
            <w:vAlign w:val="center"/>
          </w:tcPr>
          <w:p w:rsidR="00431BC2" w:rsidRPr="00270B16" w:rsidRDefault="00431BC2" w:rsidP="006D1535">
            <w:pPr>
              <w:rPr>
                <w:rFonts w:asciiTheme="minorHAnsi" w:hAnsiTheme="minorHAnsi"/>
                <w:b/>
                <w:sz w:val="20"/>
                <w:szCs w:val="20"/>
                <w:lang w:val="en-US"/>
              </w:rPr>
            </w:pPr>
            <w:r w:rsidRPr="00270B16">
              <w:rPr>
                <w:rFonts w:asciiTheme="minorHAnsi" w:hAnsiTheme="minorHAnsi" w:cs="Calibri"/>
                <w:b/>
                <w:sz w:val="16"/>
                <w:szCs w:val="16"/>
              </w:rPr>
              <w:t>ACMNA073</w:t>
            </w:r>
          </w:p>
        </w:tc>
        <w:tc>
          <w:tcPr>
            <w:tcW w:w="1003"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ACMNA074</w:t>
            </w:r>
          </w:p>
        </w:tc>
        <w:tc>
          <w:tcPr>
            <w:tcW w:w="1003"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ACMNA075</w:t>
            </w:r>
          </w:p>
        </w:tc>
        <w:tc>
          <w:tcPr>
            <w:tcW w:w="1003"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ACMNA076</w:t>
            </w:r>
          </w:p>
        </w:tc>
        <w:tc>
          <w:tcPr>
            <w:tcW w:w="1004"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ACMNA077</w:t>
            </w:r>
          </w:p>
        </w:tc>
        <w:tc>
          <w:tcPr>
            <w:tcW w:w="1003" w:type="dxa"/>
            <w:gridSpan w:val="3"/>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ACMNA078</w:t>
            </w:r>
          </w:p>
        </w:tc>
        <w:tc>
          <w:tcPr>
            <w:tcW w:w="1003" w:type="dxa"/>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ACMNA079</w:t>
            </w:r>
          </w:p>
        </w:tc>
        <w:tc>
          <w:tcPr>
            <w:tcW w:w="1003"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ACMNA080</w:t>
            </w:r>
          </w:p>
        </w:tc>
        <w:tc>
          <w:tcPr>
            <w:tcW w:w="1003" w:type="dxa"/>
            <w:gridSpan w:val="2"/>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ACMNA081</w:t>
            </w:r>
          </w:p>
        </w:tc>
        <w:tc>
          <w:tcPr>
            <w:tcW w:w="1003" w:type="dxa"/>
            <w:gridSpan w:val="3"/>
            <w:shd w:val="clear" w:color="auto" w:fill="auto"/>
            <w:vAlign w:val="center"/>
          </w:tcPr>
          <w:p w:rsidR="00431BC2" w:rsidRPr="0070337E" w:rsidRDefault="00431BC2" w:rsidP="006D1535">
            <w:pPr>
              <w:rPr>
                <w:b/>
                <w:sz w:val="20"/>
                <w:szCs w:val="20"/>
                <w:lang w:val="en-US"/>
              </w:rPr>
            </w:pPr>
            <w:r w:rsidRPr="0070337E">
              <w:rPr>
                <w:rFonts w:asciiTheme="minorHAnsi" w:hAnsiTheme="minorHAnsi" w:cstheme="minorHAnsi"/>
                <w:b/>
                <w:sz w:val="16"/>
                <w:szCs w:val="16"/>
              </w:rPr>
              <w:t>ACMNA082</w:t>
            </w:r>
          </w:p>
        </w:tc>
        <w:tc>
          <w:tcPr>
            <w:tcW w:w="1004" w:type="dxa"/>
            <w:vAlign w:val="center"/>
          </w:tcPr>
          <w:p w:rsidR="00431BC2" w:rsidRPr="0070337E" w:rsidRDefault="00431BC2" w:rsidP="006D1535">
            <w:pPr>
              <w:rPr>
                <w:rFonts w:asciiTheme="minorHAnsi" w:hAnsiTheme="minorHAnsi" w:cstheme="minorHAnsi"/>
                <w:b/>
                <w:sz w:val="16"/>
                <w:szCs w:val="16"/>
              </w:rPr>
            </w:pPr>
            <w:r w:rsidRPr="0070337E">
              <w:rPr>
                <w:rFonts w:asciiTheme="minorHAnsi" w:hAnsiTheme="minorHAnsi" w:cstheme="minorHAnsi"/>
                <w:b/>
                <w:sz w:val="16"/>
                <w:szCs w:val="16"/>
              </w:rPr>
              <w:t>ACMNA083</w:t>
            </w:r>
          </w:p>
        </w:tc>
      </w:tr>
      <w:tr w:rsidR="00431BC2" w:rsidTr="00390E58">
        <w:tc>
          <w:tcPr>
            <w:tcW w:w="2235" w:type="dxa"/>
            <w:gridSpan w:val="2"/>
          </w:tcPr>
          <w:p w:rsidR="00431BC2" w:rsidRPr="0070337E" w:rsidRDefault="00431BC2" w:rsidP="006D1535">
            <w:pPr>
              <w:rPr>
                <w:sz w:val="22"/>
                <w:szCs w:val="22"/>
                <w:lang w:val="en-US"/>
              </w:rPr>
            </w:pPr>
            <w:r w:rsidRPr="0070337E">
              <w:rPr>
                <w:sz w:val="22"/>
                <w:szCs w:val="22"/>
              </w:rPr>
              <w:t>Measurement &amp; Geometry</w:t>
            </w:r>
          </w:p>
        </w:tc>
        <w:tc>
          <w:tcPr>
            <w:tcW w:w="1801" w:type="dxa"/>
            <w:gridSpan w:val="4"/>
            <w:shd w:val="clear" w:color="auto" w:fill="auto"/>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ACMMG084</w:t>
            </w:r>
          </w:p>
        </w:tc>
        <w:tc>
          <w:tcPr>
            <w:tcW w:w="1429" w:type="dxa"/>
            <w:gridSpan w:val="3"/>
            <w:vAlign w:val="center"/>
          </w:tcPr>
          <w:p w:rsidR="00431BC2" w:rsidRPr="0070337E" w:rsidRDefault="00431BC2" w:rsidP="006D1535">
            <w:pPr>
              <w:jc w:val="center"/>
              <w:rPr>
                <w:b/>
                <w:sz w:val="20"/>
                <w:szCs w:val="20"/>
                <w:lang w:val="en-US"/>
              </w:rPr>
            </w:pPr>
            <w:r w:rsidRPr="0070337E">
              <w:rPr>
                <w:rFonts w:asciiTheme="minorHAnsi" w:hAnsiTheme="minorHAnsi" w:cs="HelveticaNeueLTStd-Lt-Identity-"/>
                <w:b/>
                <w:sz w:val="16"/>
                <w:szCs w:val="16"/>
                <w:lang w:val="en-US"/>
              </w:rPr>
              <w:t>ACMMG290</w:t>
            </w:r>
          </w:p>
        </w:tc>
        <w:tc>
          <w:tcPr>
            <w:tcW w:w="1420" w:type="dxa"/>
            <w:gridSpan w:val="2"/>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ACMMG085</w:t>
            </w:r>
          </w:p>
        </w:tc>
        <w:tc>
          <w:tcPr>
            <w:tcW w:w="1410" w:type="dxa"/>
            <w:gridSpan w:val="4"/>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ACMMG086</w:t>
            </w:r>
          </w:p>
        </w:tc>
        <w:tc>
          <w:tcPr>
            <w:tcW w:w="1419" w:type="dxa"/>
            <w:gridSpan w:val="3"/>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ACMMG087</w:t>
            </w:r>
          </w:p>
        </w:tc>
        <w:tc>
          <w:tcPr>
            <w:tcW w:w="1410" w:type="dxa"/>
            <w:gridSpan w:val="3"/>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ACMMG088</w:t>
            </w:r>
          </w:p>
        </w:tc>
        <w:tc>
          <w:tcPr>
            <w:tcW w:w="1420" w:type="dxa"/>
            <w:gridSpan w:val="2"/>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ACMMG090</w:t>
            </w:r>
          </w:p>
        </w:tc>
        <w:tc>
          <w:tcPr>
            <w:tcW w:w="1261" w:type="dxa"/>
            <w:gridSpan w:val="3"/>
            <w:vAlign w:val="center"/>
          </w:tcPr>
          <w:p w:rsidR="00431BC2" w:rsidRPr="0070337E" w:rsidRDefault="00431BC2" w:rsidP="006D1535">
            <w:pPr>
              <w:jc w:val="center"/>
              <w:rPr>
                <w:b/>
                <w:sz w:val="20"/>
                <w:szCs w:val="20"/>
                <w:lang w:val="en-US"/>
              </w:rPr>
            </w:pPr>
            <w:r w:rsidRPr="0070337E">
              <w:rPr>
                <w:rFonts w:asciiTheme="minorHAnsi" w:hAnsiTheme="minorHAnsi" w:cstheme="minorHAnsi"/>
                <w:b/>
                <w:sz w:val="16"/>
                <w:szCs w:val="16"/>
              </w:rPr>
              <w:t>ACMMG091</w:t>
            </w:r>
          </w:p>
        </w:tc>
        <w:tc>
          <w:tcPr>
            <w:tcW w:w="1187" w:type="dxa"/>
            <w:gridSpan w:val="2"/>
            <w:vAlign w:val="center"/>
          </w:tcPr>
          <w:p w:rsidR="00431BC2" w:rsidRPr="0070337E" w:rsidRDefault="00431BC2" w:rsidP="006D1535">
            <w:pPr>
              <w:jc w:val="center"/>
              <w:rPr>
                <w:b/>
                <w:sz w:val="20"/>
                <w:szCs w:val="20"/>
                <w:lang w:val="en-US"/>
              </w:rPr>
            </w:pPr>
            <w:r w:rsidRPr="0070337E">
              <w:rPr>
                <w:rFonts w:asciiTheme="minorHAnsi" w:hAnsiTheme="minorHAnsi" w:cstheme="minorHAnsi"/>
                <w:b/>
                <w:sz w:val="16"/>
                <w:szCs w:val="16"/>
              </w:rPr>
              <w:t>ACMMG089</w:t>
            </w:r>
          </w:p>
        </w:tc>
      </w:tr>
      <w:tr w:rsidR="00431BC2" w:rsidTr="00390E58">
        <w:tc>
          <w:tcPr>
            <w:tcW w:w="2235" w:type="dxa"/>
            <w:gridSpan w:val="2"/>
            <w:vAlign w:val="center"/>
          </w:tcPr>
          <w:p w:rsidR="00431BC2" w:rsidRPr="0070337E" w:rsidRDefault="00431BC2" w:rsidP="006D1535">
            <w:pPr>
              <w:rPr>
                <w:sz w:val="22"/>
                <w:szCs w:val="22"/>
              </w:rPr>
            </w:pPr>
            <w:r w:rsidRPr="0070337E">
              <w:rPr>
                <w:sz w:val="22"/>
                <w:szCs w:val="22"/>
              </w:rPr>
              <w:t>Statistics &amp; Probability</w:t>
            </w:r>
          </w:p>
          <w:p w:rsidR="00431BC2" w:rsidRPr="0070337E" w:rsidRDefault="00431BC2" w:rsidP="006D1535">
            <w:pPr>
              <w:rPr>
                <w:b/>
                <w:sz w:val="22"/>
                <w:szCs w:val="22"/>
                <w:lang w:val="en-US"/>
              </w:rPr>
            </w:pPr>
          </w:p>
        </w:tc>
        <w:tc>
          <w:tcPr>
            <w:tcW w:w="2520" w:type="dxa"/>
            <w:gridSpan w:val="5"/>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ACMSP092</w:t>
            </w:r>
          </w:p>
        </w:tc>
        <w:tc>
          <w:tcPr>
            <w:tcW w:w="2130" w:type="dxa"/>
            <w:gridSpan w:val="4"/>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ACMSP093</w:t>
            </w:r>
          </w:p>
        </w:tc>
        <w:tc>
          <w:tcPr>
            <w:tcW w:w="2120" w:type="dxa"/>
            <w:gridSpan w:val="6"/>
            <w:vAlign w:val="center"/>
          </w:tcPr>
          <w:p w:rsidR="00431BC2" w:rsidRPr="0070337E" w:rsidRDefault="00431BC2" w:rsidP="006D1535">
            <w:pPr>
              <w:jc w:val="center"/>
              <w:rPr>
                <w:b/>
                <w:sz w:val="20"/>
                <w:szCs w:val="20"/>
                <w:lang w:val="en-US"/>
              </w:rPr>
            </w:pPr>
            <w:r w:rsidRPr="0070337E">
              <w:rPr>
                <w:rFonts w:asciiTheme="minorHAnsi" w:hAnsiTheme="minorHAnsi" w:cs="Calibri"/>
                <w:b/>
                <w:sz w:val="16"/>
                <w:szCs w:val="16"/>
              </w:rPr>
              <w:t>ACMSP094</w:t>
            </w:r>
          </w:p>
        </w:tc>
        <w:tc>
          <w:tcPr>
            <w:tcW w:w="2119" w:type="dxa"/>
            <w:gridSpan w:val="4"/>
            <w:shd w:val="clear" w:color="auto" w:fill="auto"/>
            <w:vAlign w:val="center"/>
          </w:tcPr>
          <w:p w:rsidR="00431BC2" w:rsidRPr="0070337E" w:rsidRDefault="00431BC2" w:rsidP="006D1535">
            <w:pPr>
              <w:jc w:val="center"/>
              <w:rPr>
                <w:b/>
                <w:sz w:val="16"/>
                <w:szCs w:val="16"/>
                <w:lang w:val="en-US"/>
              </w:rPr>
            </w:pPr>
            <w:r w:rsidRPr="0070337E">
              <w:rPr>
                <w:rFonts w:cs="Calibri"/>
                <w:b/>
                <w:sz w:val="16"/>
                <w:szCs w:val="16"/>
              </w:rPr>
              <w:t>ACMSP095</w:t>
            </w:r>
          </w:p>
        </w:tc>
        <w:tc>
          <w:tcPr>
            <w:tcW w:w="2121" w:type="dxa"/>
            <w:gridSpan w:val="4"/>
            <w:shd w:val="clear" w:color="auto" w:fill="auto"/>
            <w:vAlign w:val="center"/>
          </w:tcPr>
          <w:p w:rsidR="00431BC2" w:rsidRPr="0070337E" w:rsidRDefault="00431BC2" w:rsidP="006D1535">
            <w:pPr>
              <w:jc w:val="center"/>
              <w:rPr>
                <w:b/>
                <w:sz w:val="16"/>
                <w:szCs w:val="16"/>
                <w:lang w:val="en-US"/>
              </w:rPr>
            </w:pPr>
            <w:r w:rsidRPr="0070337E">
              <w:rPr>
                <w:rFonts w:cs="Calibri"/>
                <w:b/>
                <w:sz w:val="16"/>
                <w:szCs w:val="16"/>
              </w:rPr>
              <w:t>ACMSP096</w:t>
            </w:r>
          </w:p>
        </w:tc>
        <w:tc>
          <w:tcPr>
            <w:tcW w:w="1747" w:type="dxa"/>
            <w:gridSpan w:val="3"/>
            <w:shd w:val="clear" w:color="auto" w:fill="auto"/>
            <w:vAlign w:val="center"/>
          </w:tcPr>
          <w:p w:rsidR="00431BC2" w:rsidRPr="0070337E" w:rsidRDefault="00431BC2" w:rsidP="006D1535">
            <w:pPr>
              <w:jc w:val="center"/>
              <w:rPr>
                <w:b/>
                <w:sz w:val="16"/>
                <w:szCs w:val="16"/>
                <w:lang w:val="en-US"/>
              </w:rPr>
            </w:pPr>
            <w:r w:rsidRPr="0070337E">
              <w:rPr>
                <w:rFonts w:cs="Calibri"/>
                <w:b/>
                <w:sz w:val="16"/>
                <w:szCs w:val="16"/>
              </w:rPr>
              <w:t>ACMSP097</w:t>
            </w:r>
          </w:p>
        </w:tc>
      </w:tr>
      <w:tr w:rsidR="00431BC2" w:rsidTr="006D1535">
        <w:tc>
          <w:tcPr>
            <w:tcW w:w="7302" w:type="dxa"/>
            <w:gridSpan w:val="13"/>
          </w:tcPr>
          <w:p w:rsidR="00431BC2" w:rsidRDefault="00431BC2" w:rsidP="006D1535">
            <w:pPr>
              <w:jc w:val="center"/>
              <w:rPr>
                <w:rFonts w:ascii="MS Gothic" w:eastAsia="MS Gothic" w:hAnsi="Wingdings" w:cs="Calibri" w:hint="eastAsia"/>
                <w:b/>
              </w:rPr>
            </w:pPr>
            <w:r>
              <w:rPr>
                <w:sz w:val="20"/>
                <w:szCs w:val="20"/>
                <w:lang w:val="en-US"/>
              </w:rPr>
              <w:t>GENERAL CAPABILITIES</w:t>
            </w:r>
          </w:p>
        </w:tc>
        <w:tc>
          <w:tcPr>
            <w:tcW w:w="7690" w:type="dxa"/>
            <w:gridSpan w:val="15"/>
          </w:tcPr>
          <w:p w:rsidR="00431BC2" w:rsidRDefault="00431BC2" w:rsidP="006D1535">
            <w:pPr>
              <w:jc w:val="center"/>
              <w:rPr>
                <w:rFonts w:ascii="MS Gothic" w:eastAsia="MS Gothic" w:hAnsi="Wingdings" w:cs="Calibri" w:hint="eastAsia"/>
                <w:b/>
              </w:rPr>
            </w:pPr>
            <w:r>
              <w:rPr>
                <w:sz w:val="20"/>
                <w:szCs w:val="20"/>
                <w:lang w:val="en-US"/>
              </w:rPr>
              <w:t>CROSS CURRICULAR PRIORITIES</w:t>
            </w:r>
          </w:p>
        </w:tc>
      </w:tr>
      <w:tr w:rsidR="00431BC2" w:rsidTr="006D1535">
        <w:tc>
          <w:tcPr>
            <w:tcW w:w="7302" w:type="dxa"/>
            <w:gridSpan w:val="13"/>
          </w:tcPr>
          <w:p w:rsidR="00431BC2" w:rsidRPr="00CC69B4" w:rsidRDefault="00431BC2" w:rsidP="006D1535">
            <w:pPr>
              <w:jc w:val="center"/>
              <w:rPr>
                <w:rStyle w:val="BookTitle"/>
                <w:noProof/>
              </w:rPr>
            </w:pPr>
            <w:r w:rsidRPr="00CC69B4">
              <w:rPr>
                <w:rStyle w:val="BookTitle"/>
                <w:noProof/>
              </w:rPr>
              <w:drawing>
                <wp:inline distT="0" distB="0" distL="0" distR="0">
                  <wp:extent cx="152400" cy="152400"/>
                  <wp:effectExtent l="19050" t="0" r="0" b="0"/>
                  <wp:docPr id="11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11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5575" cy="155575"/>
                  <wp:effectExtent l="19050" t="0" r="0" b="0"/>
                  <wp:docPr id="11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w:t>
            </w:r>
            <w:r w:rsidRPr="00CC69B4">
              <w:rPr>
                <w:rStyle w:val="BookTitle"/>
                <w:noProof/>
              </w:rPr>
              <w:drawing>
                <wp:inline distT="0" distB="0" distL="0" distR="0">
                  <wp:extent cx="152400" cy="152400"/>
                  <wp:effectExtent l="19050" t="0" r="0" b="0"/>
                  <wp:docPr id="11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11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11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11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690" w:type="dxa"/>
            <w:gridSpan w:val="15"/>
          </w:tcPr>
          <w:p w:rsidR="00431BC2" w:rsidRDefault="00431BC2" w:rsidP="006D1535">
            <w:pPr>
              <w:jc w:val="center"/>
            </w:pPr>
            <w:r>
              <w:t xml:space="preserve">CE   </w:t>
            </w:r>
            <w:r>
              <w:rPr>
                <w:b/>
                <w:bCs/>
                <w:i/>
                <w:iCs/>
                <w:noProof/>
                <w:spacing w:val="9"/>
              </w:rPr>
              <w:drawing>
                <wp:inline distT="0" distB="0" distL="0" distR="0">
                  <wp:extent cx="145415" cy="145415"/>
                  <wp:effectExtent l="0" t="0" r="0" b="0"/>
                  <wp:docPr id="11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t xml:space="preserve">    </w:t>
            </w:r>
            <w:r w:rsidRPr="00CC69B4">
              <w:rPr>
                <w:rStyle w:val="BookTitle"/>
                <w:noProof/>
              </w:rPr>
              <w:drawing>
                <wp:inline distT="0" distB="0" distL="0" distR="0">
                  <wp:extent cx="111095" cy="111095"/>
                  <wp:effectExtent l="0" t="0" r="0" b="0"/>
                  <wp:docPr id="11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12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B45D61" w:rsidRDefault="00B45D61" w:rsidP="00B45D61">
      <w:pPr>
        <w:rPr>
          <w:lang w:val="en-US"/>
        </w:rPr>
      </w:pPr>
    </w:p>
    <w:tbl>
      <w:tblPr>
        <w:tblStyle w:val="TableGrid"/>
        <w:tblW w:w="0" w:type="auto"/>
        <w:tblLook w:val="04A0"/>
      </w:tblPr>
      <w:tblGrid>
        <w:gridCol w:w="3696"/>
        <w:gridCol w:w="3696"/>
        <w:gridCol w:w="3697"/>
        <w:gridCol w:w="3697"/>
      </w:tblGrid>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KEY CONCEPTS</w:t>
            </w:r>
          </w:p>
        </w:tc>
        <w:tc>
          <w:tcPr>
            <w:tcW w:w="11090" w:type="dxa"/>
            <w:gridSpan w:val="3"/>
            <w:shd w:val="clear" w:color="auto" w:fill="DBE5F1" w:themeFill="accent1" w:themeFillTint="33"/>
          </w:tcPr>
          <w:p w:rsidR="00B45D61" w:rsidRDefault="00B45D61" w:rsidP="005A101B">
            <w:pPr>
              <w:jc w:val="center"/>
              <w:rPr>
                <w:lang w:val="en-US"/>
              </w:rPr>
            </w:pPr>
            <w:r>
              <w:rPr>
                <w:lang w:val="en-US"/>
              </w:rPr>
              <w:t>LEARNING AND TEACHING ACTIVITIES</w:t>
            </w:r>
          </w:p>
        </w:tc>
      </w:tr>
      <w:tr w:rsidR="00B45D61" w:rsidTr="005A101B">
        <w:tc>
          <w:tcPr>
            <w:tcW w:w="3696" w:type="dxa"/>
            <w:vMerge w:val="restart"/>
          </w:tcPr>
          <w:p w:rsidR="00B45D61" w:rsidRDefault="00B45D61" w:rsidP="005A101B">
            <w:pPr>
              <w:rPr>
                <w:lang w:val="en-US"/>
              </w:rPr>
            </w:pPr>
          </w:p>
        </w:tc>
        <w:tc>
          <w:tcPr>
            <w:tcW w:w="3696" w:type="dxa"/>
          </w:tcPr>
          <w:p w:rsidR="00B45D61" w:rsidRDefault="00B45D61" w:rsidP="005A101B">
            <w:pPr>
              <w:jc w:val="center"/>
              <w:rPr>
                <w:lang w:val="en-US"/>
              </w:rPr>
            </w:pPr>
            <w:r>
              <w:rPr>
                <w:lang w:val="en-US"/>
              </w:rPr>
              <w:t>Teacher Instruction</w:t>
            </w:r>
          </w:p>
        </w:tc>
        <w:tc>
          <w:tcPr>
            <w:tcW w:w="3697" w:type="dxa"/>
          </w:tcPr>
          <w:p w:rsidR="00B45D61" w:rsidRDefault="00B45D61" w:rsidP="005A101B">
            <w:pPr>
              <w:jc w:val="center"/>
              <w:rPr>
                <w:lang w:val="en-US"/>
              </w:rPr>
            </w:pPr>
            <w:r>
              <w:rPr>
                <w:lang w:val="en-US"/>
              </w:rPr>
              <w:t>Shared/Independent Practice</w:t>
            </w:r>
          </w:p>
        </w:tc>
        <w:tc>
          <w:tcPr>
            <w:tcW w:w="3697" w:type="dxa"/>
          </w:tcPr>
          <w:p w:rsidR="00B45D61" w:rsidRDefault="00B45D61" w:rsidP="005A101B">
            <w:pPr>
              <w:jc w:val="center"/>
              <w:rPr>
                <w:lang w:val="en-US"/>
              </w:rPr>
            </w:pPr>
            <w:r>
              <w:rPr>
                <w:lang w:val="en-US"/>
              </w:rPr>
              <w:t>Assessment</w:t>
            </w:r>
          </w:p>
        </w:tc>
      </w:tr>
      <w:tr w:rsidR="00B45D61" w:rsidTr="005A101B">
        <w:trPr>
          <w:trHeight w:val="293"/>
        </w:trPr>
        <w:tc>
          <w:tcPr>
            <w:tcW w:w="3696" w:type="dxa"/>
            <w:vMerge/>
            <w:tcBorders>
              <w:bottom w:val="single" w:sz="4" w:space="0" w:color="auto"/>
            </w:tcBorders>
          </w:tcPr>
          <w:p w:rsidR="00B45D61" w:rsidRDefault="00B45D61" w:rsidP="005A101B">
            <w:pPr>
              <w:rPr>
                <w:lang w:val="en-US"/>
              </w:rPr>
            </w:pPr>
          </w:p>
        </w:tc>
        <w:tc>
          <w:tcPr>
            <w:tcW w:w="3696"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MENTAL COMPUTATION</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Rehearse</w:t>
            </w:r>
          </w:p>
          <w:p w:rsidR="00B45D61" w:rsidRPr="00441DBC" w:rsidRDefault="00B45D61" w:rsidP="005A101B">
            <w:pPr>
              <w:rPr>
                <w:sz w:val="20"/>
                <w:szCs w:val="20"/>
              </w:rPr>
            </w:pPr>
            <w:r>
              <w:rPr>
                <w:rFonts w:ascii="MS Gothic" w:eastAsia="MS Gothic" w:hAnsi="MS Gothic" w:hint="eastAsia"/>
                <w:sz w:val="20"/>
                <w:szCs w:val="20"/>
              </w:rPr>
              <w:t>☐</w:t>
            </w:r>
            <w:r w:rsidRPr="00441DBC">
              <w:rPr>
                <w:sz w:val="20"/>
                <w:szCs w:val="20"/>
              </w:rPr>
              <w:t>Recall</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Refresh</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Refine</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Read</w:t>
            </w:r>
          </w:p>
          <w:p w:rsidR="00B45D61" w:rsidRDefault="00B45D61" w:rsidP="005A101B">
            <w:pPr>
              <w:rPr>
                <w:lang w:val="en-US"/>
              </w:rPr>
            </w:pPr>
            <w:r>
              <w:rPr>
                <w:rFonts w:ascii="MS Gothic" w:eastAsia="MS Gothic" w:hAnsi="MS Gothic" w:hint="eastAsia"/>
                <w:sz w:val="20"/>
                <w:szCs w:val="20"/>
              </w:rPr>
              <w:t>☐</w:t>
            </w:r>
            <w:r w:rsidRPr="00441DBC">
              <w:rPr>
                <w:sz w:val="20"/>
                <w:szCs w:val="20"/>
              </w:rPr>
              <w:t>Reason</w:t>
            </w: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MATHEMATICAL LANGUAGE</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Default="00B45D61" w:rsidP="005A101B">
            <w:pPr>
              <w:jc w:val="center"/>
              <w:rPr>
                <w:lang w:val="en-US"/>
              </w:rPr>
            </w:pP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bl>
    <w:p w:rsidR="00B45D61" w:rsidRDefault="00B45D61" w:rsidP="00B45D61">
      <w:pPr>
        <w:rPr>
          <w:lang w:val="en-US"/>
        </w:rPr>
      </w:pPr>
    </w:p>
    <w:tbl>
      <w:tblPr>
        <w:tblStyle w:val="TableGrid"/>
        <w:tblW w:w="0" w:type="auto"/>
        <w:tblLook w:val="04A0"/>
      </w:tblPr>
      <w:tblGrid>
        <w:gridCol w:w="3696"/>
        <w:gridCol w:w="3697"/>
        <w:gridCol w:w="3696"/>
        <w:gridCol w:w="3697"/>
      </w:tblGrid>
      <w:tr w:rsidR="00B45D61" w:rsidTr="005A101B">
        <w:trPr>
          <w:trHeight w:val="260"/>
        </w:trPr>
        <w:tc>
          <w:tcPr>
            <w:tcW w:w="14786" w:type="dxa"/>
            <w:gridSpan w:val="4"/>
            <w:shd w:val="clear" w:color="auto" w:fill="DBE5F1" w:themeFill="accent1" w:themeFillTint="33"/>
            <w:vAlign w:val="center"/>
          </w:tcPr>
          <w:p w:rsidR="00B45D61" w:rsidRPr="001C2EE4" w:rsidRDefault="00B45D61" w:rsidP="005A101B">
            <w:pPr>
              <w:jc w:val="center"/>
              <w:rPr>
                <w:b/>
                <w:sz w:val="20"/>
                <w:szCs w:val="20"/>
                <w:lang w:val="en-US"/>
              </w:rPr>
            </w:pPr>
            <w:r>
              <w:rPr>
                <w:b/>
                <w:sz w:val="20"/>
                <w:szCs w:val="20"/>
                <w:lang w:val="en-US"/>
              </w:rPr>
              <w:t>MATH GROUP ROTATIONS</w:t>
            </w:r>
          </w:p>
        </w:tc>
      </w:tr>
      <w:tr w:rsidR="00B45D61" w:rsidTr="005A101B">
        <w:trPr>
          <w:trHeight w:val="260"/>
        </w:trPr>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ONE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TWO</w:t>
            </w:r>
          </w:p>
        </w:tc>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THREE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FOUR</w:t>
            </w:r>
          </w:p>
        </w:tc>
      </w:tr>
      <w:tr w:rsidR="00B45D61" w:rsidTr="005A101B">
        <w:trPr>
          <w:trHeight w:val="257"/>
        </w:trPr>
        <w:tc>
          <w:tcPr>
            <w:tcW w:w="3696" w:type="dxa"/>
            <w:shd w:val="clear" w:color="auto" w:fill="auto"/>
          </w:tcPr>
          <w:p w:rsidR="00B45D61" w:rsidRPr="001C2EE4" w:rsidRDefault="00B45D61" w:rsidP="005A101B">
            <w:pPr>
              <w:rPr>
                <w:sz w:val="22"/>
              </w:rPr>
            </w:pPr>
            <w:r w:rsidRPr="001C2EE4">
              <w:rPr>
                <w:b/>
                <w:sz w:val="22"/>
              </w:rPr>
              <w:t>Focus</w:t>
            </w:r>
          </w:p>
          <w:p w:rsidR="00B45D61" w:rsidRPr="001C2EE4" w:rsidRDefault="00B45D61" w:rsidP="005A101B">
            <w:pPr>
              <w:rPr>
                <w:sz w:val="22"/>
              </w:rPr>
            </w:pPr>
          </w:p>
          <w:p w:rsidR="00B45D61" w:rsidRPr="001C2EE4" w:rsidRDefault="00B45D61" w:rsidP="005A101B">
            <w:pPr>
              <w:rPr>
                <w:lang w:val="en-US"/>
              </w:rPr>
            </w:pP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6"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r>
    </w:tbl>
    <w:p w:rsidR="00B45D61" w:rsidRDefault="00B45D61" w:rsidP="00B45D61"/>
    <w:tbl>
      <w:tblPr>
        <w:tblStyle w:val="TableGrid"/>
        <w:tblW w:w="0" w:type="auto"/>
        <w:tblLook w:val="04A0"/>
      </w:tblPr>
      <w:tblGrid>
        <w:gridCol w:w="14786"/>
      </w:tblGrid>
      <w:tr w:rsidR="00B45D61" w:rsidTr="005A101B">
        <w:tc>
          <w:tcPr>
            <w:tcW w:w="14786" w:type="dxa"/>
            <w:shd w:val="clear" w:color="auto" w:fill="DBE5F1" w:themeFill="accent1" w:themeFillTint="33"/>
          </w:tcPr>
          <w:p w:rsidR="00B45D61" w:rsidRPr="00B354CD" w:rsidRDefault="00B45D61" w:rsidP="005A101B">
            <w:pPr>
              <w:jc w:val="center"/>
              <w:rPr>
                <w:b/>
                <w:sz w:val="20"/>
                <w:szCs w:val="20"/>
                <w:lang w:val="en-US"/>
              </w:rPr>
            </w:pPr>
            <w:r w:rsidRPr="00B354CD">
              <w:rPr>
                <w:b/>
                <w:sz w:val="20"/>
                <w:szCs w:val="20"/>
                <w:lang w:val="en-US"/>
              </w:rPr>
              <w:t>RESOURCES</w:t>
            </w:r>
          </w:p>
        </w:tc>
      </w:tr>
      <w:tr w:rsidR="00B45D61" w:rsidTr="005A101B">
        <w:tc>
          <w:tcPr>
            <w:tcW w:w="14786" w:type="dxa"/>
          </w:tcPr>
          <w:p w:rsidR="00B45D61" w:rsidRDefault="00B45D61" w:rsidP="005A101B">
            <w:pPr>
              <w:rPr>
                <w:lang w:val="en-US"/>
              </w:rPr>
            </w:pPr>
          </w:p>
        </w:tc>
      </w:tr>
      <w:tr w:rsidR="00B45D61" w:rsidRPr="006202EB" w:rsidTr="005A101B">
        <w:trPr>
          <w:trHeight w:val="345"/>
        </w:trPr>
        <w:tc>
          <w:tcPr>
            <w:tcW w:w="14786" w:type="dxa"/>
          </w:tcPr>
          <w:p w:rsidR="00B45D61" w:rsidRPr="001E79DB" w:rsidRDefault="00B45D61" w:rsidP="005A101B">
            <w:pPr>
              <w:pStyle w:val="Heading2"/>
              <w:outlineLvl w:val="1"/>
            </w:pPr>
            <w:r>
              <w:lastRenderedPageBreak/>
              <w:t>REFLECTION</w:t>
            </w:r>
          </w:p>
        </w:tc>
      </w:tr>
      <w:tr w:rsidR="00B45D61" w:rsidRPr="006202EB" w:rsidTr="005A101B">
        <w:trPr>
          <w:trHeight w:val="329"/>
        </w:trPr>
        <w:tc>
          <w:tcPr>
            <w:tcW w:w="14786" w:type="dxa"/>
          </w:tcPr>
          <w:p w:rsidR="00B45D61" w:rsidRPr="006202EB" w:rsidRDefault="00B45D61" w:rsidP="005A101B"/>
        </w:tc>
      </w:tr>
    </w:tbl>
    <w:p w:rsidR="00B45D61" w:rsidRDefault="00B45D61" w:rsidP="00B45D61">
      <w:pPr>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Tr="005A101B">
        <w:tc>
          <w:tcPr>
            <w:tcW w:w="1344" w:type="dxa"/>
          </w:tcPr>
          <w:p w:rsidR="00B45D61" w:rsidRDefault="00B45D61" w:rsidP="005A101B">
            <w:pPr>
              <w:rPr>
                <w:lang w:val="en-US"/>
              </w:rPr>
            </w:pPr>
            <w:r>
              <w:rPr>
                <w:lang w:val="en-US"/>
              </w:rPr>
              <w:lastRenderedPageBreak/>
              <w:t>Week:</w:t>
            </w:r>
          </w:p>
        </w:tc>
        <w:tc>
          <w:tcPr>
            <w:tcW w:w="1344" w:type="dxa"/>
          </w:tcPr>
          <w:p w:rsidR="00B45D61" w:rsidRDefault="00B45D61" w:rsidP="005A101B">
            <w:pPr>
              <w:rPr>
                <w:lang w:val="en-US"/>
              </w:rPr>
            </w:pPr>
            <w:r>
              <w:rPr>
                <w:lang w:val="en-US"/>
              </w:rPr>
              <w:t>1</w:t>
            </w:r>
          </w:p>
        </w:tc>
        <w:tc>
          <w:tcPr>
            <w:tcW w:w="1344" w:type="dxa"/>
          </w:tcPr>
          <w:p w:rsidR="00B45D61" w:rsidRDefault="00B45D61" w:rsidP="005A101B">
            <w:pPr>
              <w:rPr>
                <w:lang w:val="en-US"/>
              </w:rPr>
            </w:pPr>
            <w:r>
              <w:rPr>
                <w:lang w:val="en-US"/>
              </w:rPr>
              <w:t>2</w:t>
            </w:r>
          </w:p>
        </w:tc>
        <w:tc>
          <w:tcPr>
            <w:tcW w:w="1344" w:type="dxa"/>
          </w:tcPr>
          <w:p w:rsidR="00B45D61" w:rsidRDefault="00B45D61" w:rsidP="005A101B">
            <w:pPr>
              <w:rPr>
                <w:lang w:val="en-US"/>
              </w:rPr>
            </w:pPr>
            <w:r>
              <w:rPr>
                <w:lang w:val="en-US"/>
              </w:rPr>
              <w:t>3</w:t>
            </w:r>
          </w:p>
        </w:tc>
        <w:tc>
          <w:tcPr>
            <w:tcW w:w="1344" w:type="dxa"/>
          </w:tcPr>
          <w:p w:rsidR="00B45D61" w:rsidRDefault="00B45D61" w:rsidP="005A101B">
            <w:pPr>
              <w:rPr>
                <w:lang w:val="en-US"/>
              </w:rPr>
            </w:pPr>
            <w:r>
              <w:rPr>
                <w:lang w:val="en-US"/>
              </w:rPr>
              <w:t>4</w:t>
            </w:r>
          </w:p>
        </w:tc>
        <w:tc>
          <w:tcPr>
            <w:tcW w:w="1345" w:type="dxa"/>
          </w:tcPr>
          <w:p w:rsidR="00B45D61" w:rsidRDefault="00B45D61" w:rsidP="005A101B">
            <w:pPr>
              <w:rPr>
                <w:lang w:val="en-US"/>
              </w:rPr>
            </w:pPr>
            <w:r>
              <w:rPr>
                <w:lang w:val="en-US"/>
              </w:rPr>
              <w:t>5</w:t>
            </w:r>
          </w:p>
        </w:tc>
        <w:tc>
          <w:tcPr>
            <w:tcW w:w="1344" w:type="dxa"/>
          </w:tcPr>
          <w:p w:rsidR="00B45D61" w:rsidRDefault="00B45D61" w:rsidP="005A101B">
            <w:pPr>
              <w:rPr>
                <w:lang w:val="en-US"/>
              </w:rPr>
            </w:pPr>
            <w:r>
              <w:rPr>
                <w:lang w:val="en-US"/>
              </w:rPr>
              <w:t>6</w:t>
            </w:r>
          </w:p>
        </w:tc>
        <w:tc>
          <w:tcPr>
            <w:tcW w:w="1344" w:type="dxa"/>
          </w:tcPr>
          <w:p w:rsidR="00B45D61" w:rsidRDefault="00B45D61" w:rsidP="005A101B">
            <w:pPr>
              <w:rPr>
                <w:lang w:val="en-US"/>
              </w:rPr>
            </w:pPr>
            <w:r>
              <w:rPr>
                <w:lang w:val="en-US"/>
              </w:rPr>
              <w:t>7</w:t>
            </w:r>
          </w:p>
        </w:tc>
        <w:tc>
          <w:tcPr>
            <w:tcW w:w="1344" w:type="dxa"/>
          </w:tcPr>
          <w:p w:rsidR="00B45D61" w:rsidRDefault="00B45D61" w:rsidP="005A101B">
            <w:pPr>
              <w:rPr>
                <w:lang w:val="en-US"/>
              </w:rPr>
            </w:pPr>
            <w:r>
              <w:rPr>
                <w:lang w:val="en-US"/>
              </w:rPr>
              <w:t>8</w:t>
            </w:r>
          </w:p>
        </w:tc>
        <w:tc>
          <w:tcPr>
            <w:tcW w:w="1344" w:type="dxa"/>
          </w:tcPr>
          <w:p w:rsidR="00B45D61" w:rsidRDefault="00B45D61" w:rsidP="005A101B">
            <w:pPr>
              <w:rPr>
                <w:lang w:val="en-US"/>
              </w:rPr>
            </w:pPr>
            <w:r>
              <w:rPr>
                <w:lang w:val="en-US"/>
              </w:rPr>
              <w:t>9</w:t>
            </w:r>
          </w:p>
        </w:tc>
        <w:tc>
          <w:tcPr>
            <w:tcW w:w="1345" w:type="dxa"/>
          </w:tcPr>
          <w:p w:rsidR="00B45D61" w:rsidRDefault="00B45D61" w:rsidP="005A101B">
            <w:pPr>
              <w:rPr>
                <w:lang w:val="en-US"/>
              </w:rPr>
            </w:pPr>
            <w:r>
              <w:rPr>
                <w:lang w:val="en-US"/>
              </w:rPr>
              <w:t>10</w:t>
            </w:r>
          </w:p>
        </w:tc>
      </w:tr>
    </w:tbl>
    <w:p w:rsidR="00B45D61" w:rsidRDefault="00B45D61" w:rsidP="00B45D61">
      <w:pPr>
        <w:rPr>
          <w:lang w:val="en-US"/>
        </w:rPr>
      </w:pPr>
    </w:p>
    <w:tbl>
      <w:tblPr>
        <w:tblStyle w:val="TableGrid"/>
        <w:tblW w:w="0" w:type="auto"/>
        <w:tblLook w:val="04A0"/>
      </w:tblPr>
      <w:tblGrid>
        <w:gridCol w:w="3227"/>
        <w:gridCol w:w="1926"/>
        <w:gridCol w:w="1927"/>
        <w:gridCol w:w="313"/>
        <w:gridCol w:w="1613"/>
        <w:gridCol w:w="1927"/>
        <w:gridCol w:w="1926"/>
        <w:gridCol w:w="1927"/>
      </w:tblGrid>
      <w:tr w:rsidR="00B45D61" w:rsidTr="005A101B">
        <w:tc>
          <w:tcPr>
            <w:tcW w:w="3227" w:type="dxa"/>
            <w:shd w:val="clear" w:color="auto" w:fill="DBE5F1" w:themeFill="accent1" w:themeFillTint="33"/>
          </w:tcPr>
          <w:p w:rsidR="00B45D61" w:rsidRDefault="00B45D61" w:rsidP="005A101B">
            <w:pPr>
              <w:rPr>
                <w:lang w:val="en-US"/>
              </w:rPr>
            </w:pPr>
            <w:r>
              <w:rPr>
                <w:lang w:val="en-US"/>
              </w:rPr>
              <w:t>Strand:</w:t>
            </w:r>
          </w:p>
        </w:tc>
        <w:tc>
          <w:tcPr>
            <w:tcW w:w="11559" w:type="dxa"/>
            <w:gridSpan w:val="7"/>
            <w:shd w:val="clear" w:color="auto" w:fill="DBE5F1" w:themeFill="accent1" w:themeFillTint="33"/>
          </w:tcPr>
          <w:p w:rsidR="00B45D61" w:rsidRDefault="00B45D61" w:rsidP="005A101B">
            <w:pPr>
              <w:jc w:val="center"/>
              <w:rPr>
                <w:lang w:val="en-US"/>
              </w:rPr>
            </w:pPr>
            <w:r>
              <w:rPr>
                <w:lang w:val="en-US"/>
              </w:rPr>
              <w:t>CONTENT DESCRIPTORS</w:t>
            </w:r>
          </w:p>
        </w:tc>
      </w:tr>
      <w:tr w:rsidR="00B45D61" w:rsidTr="005A101B">
        <w:tc>
          <w:tcPr>
            <w:tcW w:w="3227" w:type="dxa"/>
          </w:tcPr>
          <w:p w:rsidR="00B45D61" w:rsidRDefault="00B45D61" w:rsidP="005A101B">
            <w:pPr>
              <w:rPr>
                <w:lang w:val="en-US"/>
              </w:rPr>
            </w:pPr>
            <w:r>
              <w:t>Number &amp; Algebra</w:t>
            </w: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gridSpan w:val="2"/>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b/>
                <w:sz w:val="20"/>
                <w:szCs w:val="20"/>
                <w:lang w:val="en-US"/>
              </w:rPr>
            </w:pPr>
          </w:p>
        </w:tc>
      </w:tr>
      <w:tr w:rsidR="00B45D61" w:rsidTr="005A101B">
        <w:tc>
          <w:tcPr>
            <w:tcW w:w="3227" w:type="dxa"/>
          </w:tcPr>
          <w:p w:rsidR="00B45D61" w:rsidRDefault="00B45D61" w:rsidP="005A101B">
            <w:pPr>
              <w:rPr>
                <w:lang w:val="en-US"/>
              </w:rPr>
            </w:pPr>
            <w:r>
              <w:t>Measurement &amp; Geometry</w:t>
            </w: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gridSpan w:val="2"/>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r>
      <w:tr w:rsidR="00B45D61" w:rsidTr="005A101B">
        <w:tc>
          <w:tcPr>
            <w:tcW w:w="3227" w:type="dxa"/>
          </w:tcPr>
          <w:p w:rsidR="00B45D61" w:rsidRDefault="00B45D61" w:rsidP="005A101B">
            <w:pPr>
              <w:rPr>
                <w:lang w:val="en-US"/>
              </w:rPr>
            </w:pPr>
            <w:r>
              <w:t>Statistics &amp; Probability</w:t>
            </w:r>
          </w:p>
        </w:tc>
        <w:tc>
          <w:tcPr>
            <w:tcW w:w="1926" w:type="dxa"/>
            <w:vAlign w:val="center"/>
          </w:tcPr>
          <w:p w:rsidR="00B45D61" w:rsidRPr="00460E01" w:rsidRDefault="00B45D61" w:rsidP="005A101B">
            <w:pPr>
              <w:jc w:val="center"/>
              <w:rPr>
                <w:sz w:val="20"/>
                <w:szCs w:val="20"/>
                <w:lang w:val="en-US"/>
              </w:rPr>
            </w:pPr>
          </w:p>
        </w:tc>
        <w:tc>
          <w:tcPr>
            <w:tcW w:w="9633" w:type="dxa"/>
            <w:gridSpan w:val="6"/>
            <w:vAlign w:val="center"/>
          </w:tcPr>
          <w:p w:rsidR="00B45D61" w:rsidRPr="00460E01" w:rsidRDefault="00B45D61" w:rsidP="005A101B">
            <w:pPr>
              <w:jc w:val="center"/>
              <w:rPr>
                <w:sz w:val="20"/>
                <w:szCs w:val="20"/>
                <w:lang w:val="en-US"/>
              </w:rPr>
            </w:pPr>
          </w:p>
        </w:tc>
      </w:tr>
      <w:tr w:rsidR="00B45D61" w:rsidTr="005A101B">
        <w:tc>
          <w:tcPr>
            <w:tcW w:w="7393" w:type="dxa"/>
            <w:gridSpan w:val="4"/>
          </w:tcPr>
          <w:p w:rsidR="00B45D61" w:rsidRDefault="00B45D61" w:rsidP="005A101B">
            <w:pPr>
              <w:jc w:val="center"/>
              <w:rPr>
                <w:rFonts w:ascii="MS Gothic" w:eastAsia="MS Gothic" w:hAnsi="Wingdings" w:cs="Calibri" w:hint="eastAsia"/>
                <w:b/>
              </w:rPr>
            </w:pPr>
            <w:r w:rsidRPr="00CC69B4">
              <w:rPr>
                <w:rStyle w:val="BookTitle"/>
                <w:noProof/>
              </w:rPr>
              <w:drawing>
                <wp:inline distT="0" distB="0" distL="0" distR="0">
                  <wp:extent cx="152400" cy="152400"/>
                  <wp:effectExtent l="19050" t="0" r="0" b="0"/>
                  <wp:docPr id="36"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37"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5575" cy="155575"/>
                  <wp:effectExtent l="19050" t="0" r="0" b="0"/>
                  <wp:docPr id="38"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w:t>
            </w:r>
            <w:r w:rsidRPr="00CC69B4">
              <w:rPr>
                <w:rStyle w:val="BookTitle"/>
                <w:noProof/>
              </w:rPr>
              <w:drawing>
                <wp:inline distT="0" distB="0" distL="0" distR="0">
                  <wp:extent cx="152400" cy="152400"/>
                  <wp:effectExtent l="19050" t="0" r="0" b="0"/>
                  <wp:docPr id="39"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40"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41"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52"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4"/>
          </w:tcPr>
          <w:p w:rsidR="00B45D61" w:rsidRDefault="00B45D61" w:rsidP="005A101B">
            <w:pPr>
              <w:jc w:val="center"/>
              <w:rPr>
                <w:rFonts w:ascii="MS Gothic" w:eastAsia="MS Gothic" w:hAnsi="Wingdings" w:cs="Calibri" w:hint="eastAsia"/>
                <w:b/>
              </w:rPr>
            </w:pPr>
            <w:r>
              <w:t xml:space="preserve">    CE   </w:t>
            </w:r>
            <w:r>
              <w:rPr>
                <w:b/>
                <w:bCs/>
                <w:i/>
                <w:iCs/>
                <w:noProof/>
                <w:spacing w:val="9"/>
              </w:rPr>
              <w:drawing>
                <wp:inline distT="0" distB="0" distL="0" distR="0">
                  <wp:extent cx="145415" cy="145415"/>
                  <wp:effectExtent l="0" t="0" r="0" b="0"/>
                  <wp:docPr id="53"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t xml:space="preserve">    </w:t>
            </w:r>
            <w:r w:rsidRPr="00CC69B4">
              <w:rPr>
                <w:rStyle w:val="BookTitle"/>
                <w:noProof/>
              </w:rPr>
              <w:drawing>
                <wp:inline distT="0" distB="0" distL="0" distR="0">
                  <wp:extent cx="111095" cy="111095"/>
                  <wp:effectExtent l="0" t="0" r="0" b="0"/>
                  <wp:docPr id="54"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55"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B45D61" w:rsidRDefault="00B45D61" w:rsidP="00B45D61">
      <w:pPr>
        <w:rPr>
          <w:lang w:val="en-US"/>
        </w:rPr>
      </w:pPr>
    </w:p>
    <w:tbl>
      <w:tblPr>
        <w:tblStyle w:val="TableGrid"/>
        <w:tblW w:w="0" w:type="auto"/>
        <w:tblLook w:val="04A0"/>
      </w:tblPr>
      <w:tblGrid>
        <w:gridCol w:w="3696"/>
        <w:gridCol w:w="3696"/>
        <w:gridCol w:w="3697"/>
        <w:gridCol w:w="3697"/>
      </w:tblGrid>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KEY CONCEPTS</w:t>
            </w:r>
          </w:p>
        </w:tc>
        <w:tc>
          <w:tcPr>
            <w:tcW w:w="11090" w:type="dxa"/>
            <w:gridSpan w:val="3"/>
            <w:shd w:val="clear" w:color="auto" w:fill="DBE5F1" w:themeFill="accent1" w:themeFillTint="33"/>
          </w:tcPr>
          <w:p w:rsidR="00B45D61" w:rsidRDefault="00B45D61" w:rsidP="005A101B">
            <w:pPr>
              <w:jc w:val="center"/>
              <w:rPr>
                <w:lang w:val="en-US"/>
              </w:rPr>
            </w:pPr>
            <w:r>
              <w:rPr>
                <w:lang w:val="en-US"/>
              </w:rPr>
              <w:t>LEARNING AND TEACHING ACTIVITIES</w:t>
            </w:r>
          </w:p>
        </w:tc>
      </w:tr>
      <w:tr w:rsidR="00B45D61" w:rsidTr="005A101B">
        <w:tc>
          <w:tcPr>
            <w:tcW w:w="3696" w:type="dxa"/>
            <w:vMerge w:val="restart"/>
          </w:tcPr>
          <w:p w:rsidR="00B45D61" w:rsidRDefault="00B45D61" w:rsidP="005A101B">
            <w:pPr>
              <w:rPr>
                <w:lang w:val="en-US"/>
              </w:rPr>
            </w:pPr>
          </w:p>
        </w:tc>
        <w:tc>
          <w:tcPr>
            <w:tcW w:w="3696" w:type="dxa"/>
          </w:tcPr>
          <w:p w:rsidR="00B45D61" w:rsidRDefault="00B45D61" w:rsidP="005A101B">
            <w:pPr>
              <w:jc w:val="center"/>
              <w:rPr>
                <w:lang w:val="en-US"/>
              </w:rPr>
            </w:pPr>
            <w:r>
              <w:rPr>
                <w:lang w:val="en-US"/>
              </w:rPr>
              <w:t>Teacher Instruction</w:t>
            </w:r>
          </w:p>
        </w:tc>
        <w:tc>
          <w:tcPr>
            <w:tcW w:w="3697" w:type="dxa"/>
          </w:tcPr>
          <w:p w:rsidR="00B45D61" w:rsidRDefault="00B45D61" w:rsidP="005A101B">
            <w:pPr>
              <w:jc w:val="center"/>
              <w:rPr>
                <w:lang w:val="en-US"/>
              </w:rPr>
            </w:pPr>
            <w:r>
              <w:rPr>
                <w:lang w:val="en-US"/>
              </w:rPr>
              <w:t>Shared/Independent Practice</w:t>
            </w:r>
          </w:p>
        </w:tc>
        <w:tc>
          <w:tcPr>
            <w:tcW w:w="3697" w:type="dxa"/>
          </w:tcPr>
          <w:p w:rsidR="00B45D61" w:rsidRDefault="00B45D61" w:rsidP="005A101B">
            <w:pPr>
              <w:jc w:val="center"/>
              <w:rPr>
                <w:lang w:val="en-US"/>
              </w:rPr>
            </w:pPr>
            <w:r>
              <w:rPr>
                <w:lang w:val="en-US"/>
              </w:rPr>
              <w:t>Assessment</w:t>
            </w:r>
          </w:p>
        </w:tc>
      </w:tr>
      <w:tr w:rsidR="00B45D61" w:rsidTr="005A101B">
        <w:trPr>
          <w:trHeight w:val="293"/>
        </w:trPr>
        <w:tc>
          <w:tcPr>
            <w:tcW w:w="3696" w:type="dxa"/>
            <w:vMerge/>
            <w:tcBorders>
              <w:bottom w:val="single" w:sz="4" w:space="0" w:color="auto"/>
            </w:tcBorders>
          </w:tcPr>
          <w:p w:rsidR="00B45D61" w:rsidRDefault="00B45D61" w:rsidP="005A101B">
            <w:pPr>
              <w:rPr>
                <w:lang w:val="en-US"/>
              </w:rPr>
            </w:pPr>
          </w:p>
        </w:tc>
        <w:tc>
          <w:tcPr>
            <w:tcW w:w="3696"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MENTAL COMPUTATION</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Rehearse</w:t>
            </w:r>
          </w:p>
          <w:p w:rsidR="00B45D61" w:rsidRPr="00441DBC" w:rsidRDefault="00B45D61" w:rsidP="005A101B">
            <w:pPr>
              <w:rPr>
                <w:sz w:val="20"/>
                <w:szCs w:val="20"/>
              </w:rPr>
            </w:pPr>
            <w:r>
              <w:rPr>
                <w:rFonts w:ascii="MS Gothic" w:eastAsia="MS Gothic" w:hAnsi="MS Gothic" w:hint="eastAsia"/>
                <w:sz w:val="20"/>
                <w:szCs w:val="20"/>
              </w:rPr>
              <w:t>☐</w:t>
            </w:r>
            <w:r w:rsidRPr="00441DBC">
              <w:rPr>
                <w:sz w:val="20"/>
                <w:szCs w:val="20"/>
              </w:rPr>
              <w:t>Recall</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Refresh</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Refine</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Read</w:t>
            </w:r>
          </w:p>
          <w:p w:rsidR="00B45D61" w:rsidRDefault="00B45D61" w:rsidP="005A101B">
            <w:pPr>
              <w:rPr>
                <w:lang w:val="en-US"/>
              </w:rPr>
            </w:pPr>
            <w:r>
              <w:rPr>
                <w:rFonts w:ascii="MS Gothic" w:eastAsia="MS Gothic" w:hAnsi="MS Gothic" w:hint="eastAsia"/>
                <w:sz w:val="20"/>
                <w:szCs w:val="20"/>
              </w:rPr>
              <w:t>☐</w:t>
            </w:r>
            <w:r w:rsidRPr="00441DBC">
              <w:rPr>
                <w:sz w:val="20"/>
                <w:szCs w:val="20"/>
              </w:rPr>
              <w:t>Reason</w:t>
            </w: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MATHEMATICAL LANGUAGE</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Default="00B45D61" w:rsidP="005A101B">
            <w:pPr>
              <w:jc w:val="center"/>
              <w:rPr>
                <w:lang w:val="en-US"/>
              </w:rPr>
            </w:pP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bl>
    <w:p w:rsidR="00B45D61" w:rsidRDefault="00B45D61" w:rsidP="00B45D61">
      <w:pPr>
        <w:rPr>
          <w:lang w:val="en-US"/>
        </w:rPr>
      </w:pPr>
    </w:p>
    <w:tbl>
      <w:tblPr>
        <w:tblStyle w:val="TableGrid"/>
        <w:tblW w:w="0" w:type="auto"/>
        <w:tblLook w:val="04A0"/>
      </w:tblPr>
      <w:tblGrid>
        <w:gridCol w:w="3696"/>
        <w:gridCol w:w="3697"/>
        <w:gridCol w:w="3696"/>
        <w:gridCol w:w="3697"/>
      </w:tblGrid>
      <w:tr w:rsidR="00B45D61" w:rsidTr="005A101B">
        <w:trPr>
          <w:trHeight w:val="260"/>
        </w:trPr>
        <w:tc>
          <w:tcPr>
            <w:tcW w:w="14786" w:type="dxa"/>
            <w:gridSpan w:val="4"/>
            <w:shd w:val="clear" w:color="auto" w:fill="DBE5F1" w:themeFill="accent1" w:themeFillTint="33"/>
            <w:vAlign w:val="center"/>
          </w:tcPr>
          <w:p w:rsidR="00B45D61" w:rsidRPr="001C2EE4" w:rsidRDefault="00B45D61" w:rsidP="005A101B">
            <w:pPr>
              <w:jc w:val="center"/>
              <w:rPr>
                <w:b/>
                <w:sz w:val="20"/>
                <w:szCs w:val="20"/>
                <w:lang w:val="en-US"/>
              </w:rPr>
            </w:pPr>
            <w:r>
              <w:rPr>
                <w:b/>
                <w:sz w:val="20"/>
                <w:szCs w:val="20"/>
                <w:lang w:val="en-US"/>
              </w:rPr>
              <w:t>MATH GROUP ROTATIONS</w:t>
            </w:r>
          </w:p>
        </w:tc>
      </w:tr>
      <w:tr w:rsidR="00B45D61" w:rsidTr="005A101B">
        <w:trPr>
          <w:trHeight w:val="260"/>
        </w:trPr>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ONE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TWO</w:t>
            </w:r>
          </w:p>
        </w:tc>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THREE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FOUR</w:t>
            </w:r>
          </w:p>
        </w:tc>
      </w:tr>
      <w:tr w:rsidR="00B45D61" w:rsidTr="005A101B">
        <w:trPr>
          <w:trHeight w:val="257"/>
        </w:trPr>
        <w:tc>
          <w:tcPr>
            <w:tcW w:w="3696" w:type="dxa"/>
            <w:shd w:val="clear" w:color="auto" w:fill="auto"/>
          </w:tcPr>
          <w:p w:rsidR="00B45D61" w:rsidRPr="001C2EE4" w:rsidRDefault="00B45D61" w:rsidP="005A101B">
            <w:pPr>
              <w:rPr>
                <w:sz w:val="22"/>
              </w:rPr>
            </w:pPr>
            <w:r w:rsidRPr="001C2EE4">
              <w:rPr>
                <w:b/>
                <w:sz w:val="22"/>
              </w:rPr>
              <w:t>Focus</w:t>
            </w:r>
          </w:p>
          <w:p w:rsidR="00B45D61" w:rsidRPr="001C2EE4" w:rsidRDefault="00B45D61" w:rsidP="005A101B">
            <w:pPr>
              <w:rPr>
                <w:sz w:val="22"/>
              </w:rPr>
            </w:pPr>
          </w:p>
          <w:p w:rsidR="00B45D61" w:rsidRPr="001C2EE4" w:rsidRDefault="00B45D61" w:rsidP="005A101B">
            <w:pPr>
              <w:rPr>
                <w:lang w:val="en-US"/>
              </w:rPr>
            </w:pP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6"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r>
    </w:tbl>
    <w:p w:rsidR="00B45D61" w:rsidRDefault="00B45D61" w:rsidP="00B45D61">
      <w:pPr>
        <w:rPr>
          <w:lang w:val="en-US"/>
        </w:rPr>
      </w:pPr>
    </w:p>
    <w:tbl>
      <w:tblPr>
        <w:tblStyle w:val="TableGrid"/>
        <w:tblW w:w="0" w:type="auto"/>
        <w:tblLook w:val="04A0"/>
      </w:tblPr>
      <w:tblGrid>
        <w:gridCol w:w="14786"/>
      </w:tblGrid>
      <w:tr w:rsidR="00B45D61" w:rsidTr="005A101B">
        <w:tc>
          <w:tcPr>
            <w:tcW w:w="14786" w:type="dxa"/>
            <w:shd w:val="clear" w:color="auto" w:fill="DBE5F1" w:themeFill="accent1" w:themeFillTint="33"/>
          </w:tcPr>
          <w:p w:rsidR="00B45D61" w:rsidRPr="00B354CD" w:rsidRDefault="00B45D61" w:rsidP="005A101B">
            <w:pPr>
              <w:jc w:val="center"/>
              <w:rPr>
                <w:b/>
                <w:sz w:val="20"/>
                <w:szCs w:val="20"/>
                <w:lang w:val="en-US"/>
              </w:rPr>
            </w:pPr>
            <w:r w:rsidRPr="00B354CD">
              <w:rPr>
                <w:b/>
                <w:sz w:val="20"/>
                <w:szCs w:val="20"/>
                <w:lang w:val="en-US"/>
              </w:rPr>
              <w:t>RESOURCES</w:t>
            </w:r>
          </w:p>
        </w:tc>
      </w:tr>
      <w:tr w:rsidR="00B45D61" w:rsidTr="005A101B">
        <w:tc>
          <w:tcPr>
            <w:tcW w:w="14786" w:type="dxa"/>
          </w:tcPr>
          <w:p w:rsidR="00B45D61" w:rsidRDefault="00B45D61" w:rsidP="005A101B">
            <w:pPr>
              <w:rPr>
                <w:lang w:val="en-US"/>
              </w:rPr>
            </w:pPr>
          </w:p>
        </w:tc>
      </w:tr>
      <w:tr w:rsidR="00B45D61" w:rsidRPr="006202EB" w:rsidTr="005A101B">
        <w:trPr>
          <w:trHeight w:val="345"/>
        </w:trPr>
        <w:tc>
          <w:tcPr>
            <w:tcW w:w="14786" w:type="dxa"/>
          </w:tcPr>
          <w:p w:rsidR="00B45D61" w:rsidRPr="001E79DB" w:rsidRDefault="00B45D61" w:rsidP="005A101B">
            <w:pPr>
              <w:pStyle w:val="Heading2"/>
              <w:outlineLvl w:val="1"/>
            </w:pPr>
            <w:r>
              <w:t>REFLECTION</w:t>
            </w:r>
          </w:p>
        </w:tc>
      </w:tr>
      <w:tr w:rsidR="00B45D61" w:rsidRPr="006202EB" w:rsidTr="005A101B">
        <w:trPr>
          <w:trHeight w:val="329"/>
        </w:trPr>
        <w:tc>
          <w:tcPr>
            <w:tcW w:w="14786" w:type="dxa"/>
          </w:tcPr>
          <w:p w:rsidR="00B45D61" w:rsidRPr="006202EB" w:rsidRDefault="00B45D61" w:rsidP="005A101B"/>
        </w:tc>
      </w:tr>
    </w:tbl>
    <w:p w:rsidR="00B45D61" w:rsidRDefault="00B45D61" w:rsidP="00B45D61">
      <w:pPr>
        <w:rPr>
          <w:lang w:val="en-US"/>
        </w:rPr>
      </w:pP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Tr="005A101B">
        <w:tc>
          <w:tcPr>
            <w:tcW w:w="1344" w:type="dxa"/>
          </w:tcPr>
          <w:p w:rsidR="00B45D61" w:rsidRDefault="00B45D61" w:rsidP="005A101B">
            <w:pPr>
              <w:rPr>
                <w:lang w:val="en-US"/>
              </w:rPr>
            </w:pPr>
            <w:r>
              <w:rPr>
                <w:lang w:val="en-US"/>
              </w:rPr>
              <w:t>Week:</w:t>
            </w:r>
          </w:p>
        </w:tc>
        <w:tc>
          <w:tcPr>
            <w:tcW w:w="1344" w:type="dxa"/>
          </w:tcPr>
          <w:p w:rsidR="00B45D61" w:rsidRDefault="00B45D61" w:rsidP="005A101B">
            <w:pPr>
              <w:rPr>
                <w:lang w:val="en-US"/>
              </w:rPr>
            </w:pPr>
            <w:r>
              <w:rPr>
                <w:lang w:val="en-US"/>
              </w:rPr>
              <w:t>1</w:t>
            </w:r>
          </w:p>
        </w:tc>
        <w:tc>
          <w:tcPr>
            <w:tcW w:w="1344" w:type="dxa"/>
          </w:tcPr>
          <w:p w:rsidR="00B45D61" w:rsidRDefault="00B45D61" w:rsidP="005A101B">
            <w:pPr>
              <w:rPr>
                <w:lang w:val="en-US"/>
              </w:rPr>
            </w:pPr>
            <w:r>
              <w:rPr>
                <w:lang w:val="en-US"/>
              </w:rPr>
              <w:t>2</w:t>
            </w:r>
          </w:p>
        </w:tc>
        <w:tc>
          <w:tcPr>
            <w:tcW w:w="1344" w:type="dxa"/>
          </w:tcPr>
          <w:p w:rsidR="00B45D61" w:rsidRDefault="00B45D61" w:rsidP="005A101B">
            <w:pPr>
              <w:rPr>
                <w:lang w:val="en-US"/>
              </w:rPr>
            </w:pPr>
            <w:r>
              <w:rPr>
                <w:lang w:val="en-US"/>
              </w:rPr>
              <w:t>3</w:t>
            </w:r>
          </w:p>
        </w:tc>
        <w:tc>
          <w:tcPr>
            <w:tcW w:w="1344" w:type="dxa"/>
          </w:tcPr>
          <w:p w:rsidR="00B45D61" w:rsidRDefault="00B45D61" w:rsidP="005A101B">
            <w:pPr>
              <w:rPr>
                <w:lang w:val="en-US"/>
              </w:rPr>
            </w:pPr>
            <w:r>
              <w:rPr>
                <w:lang w:val="en-US"/>
              </w:rPr>
              <w:t>4</w:t>
            </w:r>
          </w:p>
        </w:tc>
        <w:tc>
          <w:tcPr>
            <w:tcW w:w="1345" w:type="dxa"/>
          </w:tcPr>
          <w:p w:rsidR="00B45D61" w:rsidRDefault="00B45D61" w:rsidP="005A101B">
            <w:pPr>
              <w:rPr>
                <w:lang w:val="en-US"/>
              </w:rPr>
            </w:pPr>
            <w:r>
              <w:rPr>
                <w:lang w:val="en-US"/>
              </w:rPr>
              <w:t>5</w:t>
            </w:r>
          </w:p>
        </w:tc>
        <w:tc>
          <w:tcPr>
            <w:tcW w:w="1344" w:type="dxa"/>
          </w:tcPr>
          <w:p w:rsidR="00B45D61" w:rsidRDefault="00B45D61" w:rsidP="005A101B">
            <w:pPr>
              <w:rPr>
                <w:lang w:val="en-US"/>
              </w:rPr>
            </w:pPr>
            <w:r>
              <w:rPr>
                <w:lang w:val="en-US"/>
              </w:rPr>
              <w:t>6</w:t>
            </w:r>
          </w:p>
        </w:tc>
        <w:tc>
          <w:tcPr>
            <w:tcW w:w="1344" w:type="dxa"/>
          </w:tcPr>
          <w:p w:rsidR="00B45D61" w:rsidRDefault="00B45D61" w:rsidP="005A101B">
            <w:pPr>
              <w:rPr>
                <w:lang w:val="en-US"/>
              </w:rPr>
            </w:pPr>
            <w:r>
              <w:rPr>
                <w:lang w:val="en-US"/>
              </w:rPr>
              <w:t>7</w:t>
            </w:r>
          </w:p>
        </w:tc>
        <w:tc>
          <w:tcPr>
            <w:tcW w:w="1344" w:type="dxa"/>
          </w:tcPr>
          <w:p w:rsidR="00B45D61" w:rsidRDefault="00B45D61" w:rsidP="005A101B">
            <w:pPr>
              <w:rPr>
                <w:lang w:val="en-US"/>
              </w:rPr>
            </w:pPr>
            <w:r>
              <w:rPr>
                <w:lang w:val="en-US"/>
              </w:rPr>
              <w:t>8</w:t>
            </w:r>
          </w:p>
        </w:tc>
        <w:tc>
          <w:tcPr>
            <w:tcW w:w="1344" w:type="dxa"/>
          </w:tcPr>
          <w:p w:rsidR="00B45D61" w:rsidRDefault="00B45D61" w:rsidP="005A101B">
            <w:pPr>
              <w:rPr>
                <w:lang w:val="en-US"/>
              </w:rPr>
            </w:pPr>
            <w:r>
              <w:rPr>
                <w:lang w:val="en-US"/>
              </w:rPr>
              <w:t>9</w:t>
            </w:r>
          </w:p>
        </w:tc>
        <w:tc>
          <w:tcPr>
            <w:tcW w:w="1345" w:type="dxa"/>
          </w:tcPr>
          <w:p w:rsidR="00B45D61" w:rsidRDefault="00B45D61" w:rsidP="005A101B">
            <w:pPr>
              <w:rPr>
                <w:lang w:val="en-US"/>
              </w:rPr>
            </w:pPr>
            <w:r>
              <w:rPr>
                <w:lang w:val="en-US"/>
              </w:rPr>
              <w:t>10</w:t>
            </w:r>
          </w:p>
        </w:tc>
      </w:tr>
    </w:tbl>
    <w:p w:rsidR="00B45D61" w:rsidRDefault="00B45D61" w:rsidP="00B45D61">
      <w:pPr>
        <w:rPr>
          <w:lang w:val="en-US"/>
        </w:rPr>
      </w:pPr>
    </w:p>
    <w:tbl>
      <w:tblPr>
        <w:tblStyle w:val="TableGrid"/>
        <w:tblW w:w="0" w:type="auto"/>
        <w:tblLook w:val="04A0"/>
      </w:tblPr>
      <w:tblGrid>
        <w:gridCol w:w="3227"/>
        <w:gridCol w:w="1926"/>
        <w:gridCol w:w="1927"/>
        <w:gridCol w:w="313"/>
        <w:gridCol w:w="1613"/>
        <w:gridCol w:w="1927"/>
        <w:gridCol w:w="1926"/>
        <w:gridCol w:w="1927"/>
      </w:tblGrid>
      <w:tr w:rsidR="00B45D61" w:rsidTr="005A101B">
        <w:tc>
          <w:tcPr>
            <w:tcW w:w="3227" w:type="dxa"/>
            <w:shd w:val="clear" w:color="auto" w:fill="DBE5F1" w:themeFill="accent1" w:themeFillTint="33"/>
          </w:tcPr>
          <w:p w:rsidR="00B45D61" w:rsidRDefault="00B45D61" w:rsidP="005A101B">
            <w:pPr>
              <w:rPr>
                <w:lang w:val="en-US"/>
              </w:rPr>
            </w:pPr>
            <w:r>
              <w:rPr>
                <w:lang w:val="en-US"/>
              </w:rPr>
              <w:lastRenderedPageBreak/>
              <w:t>Strand:</w:t>
            </w:r>
          </w:p>
        </w:tc>
        <w:tc>
          <w:tcPr>
            <w:tcW w:w="11559" w:type="dxa"/>
            <w:gridSpan w:val="7"/>
            <w:shd w:val="clear" w:color="auto" w:fill="DBE5F1" w:themeFill="accent1" w:themeFillTint="33"/>
          </w:tcPr>
          <w:p w:rsidR="00B45D61" w:rsidRDefault="00B45D61" w:rsidP="005A101B">
            <w:pPr>
              <w:jc w:val="center"/>
              <w:rPr>
                <w:lang w:val="en-US"/>
              </w:rPr>
            </w:pPr>
            <w:r>
              <w:rPr>
                <w:lang w:val="en-US"/>
              </w:rPr>
              <w:t>CONTENT DESCRIPTORS</w:t>
            </w:r>
          </w:p>
        </w:tc>
      </w:tr>
      <w:tr w:rsidR="00B45D61" w:rsidTr="005A101B">
        <w:tc>
          <w:tcPr>
            <w:tcW w:w="3227" w:type="dxa"/>
          </w:tcPr>
          <w:p w:rsidR="00B45D61" w:rsidRDefault="00B45D61" w:rsidP="005A101B">
            <w:pPr>
              <w:rPr>
                <w:lang w:val="en-US"/>
              </w:rPr>
            </w:pPr>
            <w:r>
              <w:t>Number &amp; Algebra</w:t>
            </w: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gridSpan w:val="2"/>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b/>
                <w:sz w:val="20"/>
                <w:szCs w:val="20"/>
                <w:lang w:val="en-US"/>
              </w:rPr>
            </w:pPr>
          </w:p>
        </w:tc>
      </w:tr>
      <w:tr w:rsidR="00B45D61" w:rsidTr="005A101B">
        <w:tc>
          <w:tcPr>
            <w:tcW w:w="3227" w:type="dxa"/>
          </w:tcPr>
          <w:p w:rsidR="00B45D61" w:rsidRDefault="00B45D61" w:rsidP="005A101B">
            <w:pPr>
              <w:rPr>
                <w:lang w:val="en-US"/>
              </w:rPr>
            </w:pPr>
            <w:r>
              <w:t>Measurement &amp; Geometry</w:t>
            </w: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gridSpan w:val="2"/>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c>
          <w:tcPr>
            <w:tcW w:w="1926" w:type="dxa"/>
            <w:vAlign w:val="center"/>
          </w:tcPr>
          <w:p w:rsidR="00B45D61" w:rsidRPr="00460E01" w:rsidRDefault="00B45D61" w:rsidP="005A101B">
            <w:pPr>
              <w:jc w:val="center"/>
              <w:rPr>
                <w:sz w:val="20"/>
                <w:szCs w:val="20"/>
                <w:lang w:val="en-US"/>
              </w:rPr>
            </w:pPr>
          </w:p>
        </w:tc>
        <w:tc>
          <w:tcPr>
            <w:tcW w:w="1927" w:type="dxa"/>
            <w:vAlign w:val="center"/>
          </w:tcPr>
          <w:p w:rsidR="00B45D61" w:rsidRPr="00460E01" w:rsidRDefault="00B45D61" w:rsidP="005A101B">
            <w:pPr>
              <w:jc w:val="center"/>
              <w:rPr>
                <w:sz w:val="20"/>
                <w:szCs w:val="20"/>
                <w:lang w:val="en-US"/>
              </w:rPr>
            </w:pPr>
          </w:p>
        </w:tc>
      </w:tr>
      <w:tr w:rsidR="00B45D61" w:rsidTr="005A101B">
        <w:tc>
          <w:tcPr>
            <w:tcW w:w="3227" w:type="dxa"/>
          </w:tcPr>
          <w:p w:rsidR="00B45D61" w:rsidRDefault="00B45D61" w:rsidP="005A101B">
            <w:pPr>
              <w:rPr>
                <w:lang w:val="en-US"/>
              </w:rPr>
            </w:pPr>
            <w:r>
              <w:t>Statistics &amp; Probability</w:t>
            </w:r>
          </w:p>
        </w:tc>
        <w:tc>
          <w:tcPr>
            <w:tcW w:w="1926" w:type="dxa"/>
            <w:vAlign w:val="center"/>
          </w:tcPr>
          <w:p w:rsidR="00B45D61" w:rsidRPr="00460E01" w:rsidRDefault="00B45D61" w:rsidP="005A101B">
            <w:pPr>
              <w:jc w:val="center"/>
              <w:rPr>
                <w:sz w:val="20"/>
                <w:szCs w:val="20"/>
                <w:lang w:val="en-US"/>
              </w:rPr>
            </w:pPr>
          </w:p>
        </w:tc>
        <w:tc>
          <w:tcPr>
            <w:tcW w:w="9633" w:type="dxa"/>
            <w:gridSpan w:val="6"/>
            <w:vAlign w:val="center"/>
          </w:tcPr>
          <w:p w:rsidR="00B45D61" w:rsidRPr="00460E01" w:rsidRDefault="00B45D61" w:rsidP="005A101B">
            <w:pPr>
              <w:jc w:val="center"/>
              <w:rPr>
                <w:sz w:val="20"/>
                <w:szCs w:val="20"/>
                <w:lang w:val="en-US"/>
              </w:rPr>
            </w:pPr>
          </w:p>
        </w:tc>
      </w:tr>
      <w:tr w:rsidR="00B45D61" w:rsidTr="005A101B">
        <w:tc>
          <w:tcPr>
            <w:tcW w:w="7393" w:type="dxa"/>
            <w:gridSpan w:val="4"/>
          </w:tcPr>
          <w:p w:rsidR="00B45D61" w:rsidRDefault="00B45D61" w:rsidP="005A101B">
            <w:pPr>
              <w:jc w:val="center"/>
              <w:rPr>
                <w:rFonts w:ascii="MS Gothic" w:eastAsia="MS Gothic" w:hAnsi="Wingdings" w:cs="Calibri" w:hint="eastAsia"/>
                <w:b/>
              </w:rPr>
            </w:pPr>
            <w:r w:rsidRPr="00CC69B4">
              <w:rPr>
                <w:rStyle w:val="BookTitle"/>
                <w:noProof/>
              </w:rPr>
              <w:drawing>
                <wp:inline distT="0" distB="0" distL="0" distR="0">
                  <wp:extent cx="152400" cy="152400"/>
                  <wp:effectExtent l="19050" t="0" r="0" b="0"/>
                  <wp:docPr id="56"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57"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5575" cy="155575"/>
                  <wp:effectExtent l="19050" t="0" r="0" b="0"/>
                  <wp:docPr id="58"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w:t>
            </w:r>
            <w:r w:rsidRPr="00CC69B4">
              <w:rPr>
                <w:rStyle w:val="BookTitle"/>
                <w:noProof/>
              </w:rPr>
              <w:drawing>
                <wp:inline distT="0" distB="0" distL="0" distR="0">
                  <wp:extent cx="152400" cy="152400"/>
                  <wp:effectExtent l="19050" t="0" r="0" b="0"/>
                  <wp:docPr id="59"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60"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61"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62"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4"/>
          </w:tcPr>
          <w:p w:rsidR="00B45D61" w:rsidRDefault="00B45D61" w:rsidP="005A101B">
            <w:pPr>
              <w:jc w:val="center"/>
              <w:rPr>
                <w:rFonts w:ascii="MS Gothic" w:eastAsia="MS Gothic" w:hAnsi="Wingdings" w:cs="Calibri" w:hint="eastAsia"/>
                <w:b/>
              </w:rPr>
            </w:pPr>
            <w:r>
              <w:t xml:space="preserve">    CE   </w:t>
            </w:r>
            <w:r>
              <w:rPr>
                <w:b/>
                <w:bCs/>
                <w:i/>
                <w:iCs/>
                <w:noProof/>
                <w:spacing w:val="9"/>
              </w:rPr>
              <w:drawing>
                <wp:inline distT="0" distB="0" distL="0" distR="0">
                  <wp:extent cx="145415" cy="145415"/>
                  <wp:effectExtent l="0" t="0" r="0" b="0"/>
                  <wp:docPr id="63"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t xml:space="preserve">    </w:t>
            </w:r>
            <w:r w:rsidRPr="00CC69B4">
              <w:rPr>
                <w:rStyle w:val="BookTitle"/>
                <w:noProof/>
              </w:rPr>
              <w:drawing>
                <wp:inline distT="0" distB="0" distL="0" distR="0">
                  <wp:extent cx="111095" cy="111095"/>
                  <wp:effectExtent l="0" t="0" r="0" b="0"/>
                  <wp:docPr id="96"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t xml:space="preserve">   </w:t>
            </w:r>
            <w:r w:rsidRPr="00CC69B4">
              <w:rPr>
                <w:rStyle w:val="BookTitle"/>
                <w:noProof/>
              </w:rPr>
              <w:drawing>
                <wp:inline distT="0" distB="0" distL="0" distR="0">
                  <wp:extent cx="152400" cy="152400"/>
                  <wp:effectExtent l="19050" t="0" r="0" b="0"/>
                  <wp:docPr id="97"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B45D61" w:rsidRDefault="00B45D61" w:rsidP="00B45D61">
      <w:pPr>
        <w:rPr>
          <w:lang w:val="en-US"/>
        </w:rPr>
      </w:pPr>
    </w:p>
    <w:tbl>
      <w:tblPr>
        <w:tblStyle w:val="TableGrid"/>
        <w:tblW w:w="0" w:type="auto"/>
        <w:tblLook w:val="04A0"/>
      </w:tblPr>
      <w:tblGrid>
        <w:gridCol w:w="3696"/>
        <w:gridCol w:w="3696"/>
        <w:gridCol w:w="3697"/>
        <w:gridCol w:w="3697"/>
      </w:tblGrid>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KEY CONCEPTS</w:t>
            </w:r>
          </w:p>
        </w:tc>
        <w:tc>
          <w:tcPr>
            <w:tcW w:w="11090" w:type="dxa"/>
            <w:gridSpan w:val="3"/>
            <w:shd w:val="clear" w:color="auto" w:fill="DBE5F1" w:themeFill="accent1" w:themeFillTint="33"/>
          </w:tcPr>
          <w:p w:rsidR="00B45D61" w:rsidRDefault="00B45D61" w:rsidP="005A101B">
            <w:pPr>
              <w:jc w:val="center"/>
              <w:rPr>
                <w:lang w:val="en-US"/>
              </w:rPr>
            </w:pPr>
            <w:r>
              <w:rPr>
                <w:lang w:val="en-US"/>
              </w:rPr>
              <w:t>LEARNING AND TEACHING ACTIVITIES</w:t>
            </w:r>
          </w:p>
        </w:tc>
      </w:tr>
      <w:tr w:rsidR="00B45D61" w:rsidTr="005A101B">
        <w:tc>
          <w:tcPr>
            <w:tcW w:w="3696" w:type="dxa"/>
            <w:vMerge w:val="restart"/>
          </w:tcPr>
          <w:p w:rsidR="00B45D61" w:rsidRDefault="00B45D61" w:rsidP="005A101B">
            <w:pPr>
              <w:rPr>
                <w:lang w:val="en-US"/>
              </w:rPr>
            </w:pPr>
          </w:p>
        </w:tc>
        <w:tc>
          <w:tcPr>
            <w:tcW w:w="3696" w:type="dxa"/>
          </w:tcPr>
          <w:p w:rsidR="00B45D61" w:rsidRDefault="00B45D61" w:rsidP="005A101B">
            <w:pPr>
              <w:jc w:val="center"/>
              <w:rPr>
                <w:lang w:val="en-US"/>
              </w:rPr>
            </w:pPr>
            <w:r>
              <w:rPr>
                <w:lang w:val="en-US"/>
              </w:rPr>
              <w:t>Teacher Instruction</w:t>
            </w:r>
          </w:p>
        </w:tc>
        <w:tc>
          <w:tcPr>
            <w:tcW w:w="3697" w:type="dxa"/>
          </w:tcPr>
          <w:p w:rsidR="00B45D61" w:rsidRDefault="00B45D61" w:rsidP="005A101B">
            <w:pPr>
              <w:jc w:val="center"/>
              <w:rPr>
                <w:lang w:val="en-US"/>
              </w:rPr>
            </w:pPr>
            <w:r>
              <w:rPr>
                <w:lang w:val="en-US"/>
              </w:rPr>
              <w:t>Shared/Independent Practice</w:t>
            </w:r>
          </w:p>
        </w:tc>
        <w:tc>
          <w:tcPr>
            <w:tcW w:w="3697" w:type="dxa"/>
          </w:tcPr>
          <w:p w:rsidR="00B45D61" w:rsidRDefault="00B45D61" w:rsidP="005A101B">
            <w:pPr>
              <w:jc w:val="center"/>
              <w:rPr>
                <w:lang w:val="en-US"/>
              </w:rPr>
            </w:pPr>
            <w:r>
              <w:rPr>
                <w:lang w:val="en-US"/>
              </w:rPr>
              <w:t>Assessment</w:t>
            </w:r>
          </w:p>
        </w:tc>
      </w:tr>
      <w:tr w:rsidR="00B45D61" w:rsidTr="005A101B">
        <w:trPr>
          <w:trHeight w:val="293"/>
        </w:trPr>
        <w:tc>
          <w:tcPr>
            <w:tcW w:w="3696" w:type="dxa"/>
            <w:vMerge/>
            <w:tcBorders>
              <w:bottom w:val="single" w:sz="4" w:space="0" w:color="auto"/>
            </w:tcBorders>
          </w:tcPr>
          <w:p w:rsidR="00B45D61" w:rsidRDefault="00B45D61" w:rsidP="005A101B">
            <w:pPr>
              <w:rPr>
                <w:lang w:val="en-US"/>
              </w:rPr>
            </w:pPr>
          </w:p>
        </w:tc>
        <w:tc>
          <w:tcPr>
            <w:tcW w:w="3696"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c>
          <w:tcPr>
            <w:tcW w:w="3697" w:type="dxa"/>
            <w:vMerge w:val="restart"/>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MENTAL COMPUTATION</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Rehearse</w:t>
            </w:r>
          </w:p>
          <w:p w:rsidR="00B45D61" w:rsidRPr="00441DBC" w:rsidRDefault="00B45D61" w:rsidP="005A101B">
            <w:pPr>
              <w:rPr>
                <w:sz w:val="20"/>
                <w:szCs w:val="20"/>
              </w:rPr>
            </w:pPr>
            <w:r>
              <w:rPr>
                <w:rFonts w:ascii="MS Gothic" w:eastAsia="MS Gothic" w:hAnsi="MS Gothic" w:hint="eastAsia"/>
                <w:sz w:val="20"/>
                <w:szCs w:val="20"/>
              </w:rPr>
              <w:t>☐</w:t>
            </w:r>
            <w:r w:rsidRPr="00441DBC">
              <w:rPr>
                <w:sz w:val="20"/>
                <w:szCs w:val="20"/>
              </w:rPr>
              <w:t>Recall</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Refresh</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Refine</w:t>
            </w:r>
          </w:p>
          <w:p w:rsidR="00B45D61" w:rsidRPr="00441DBC" w:rsidRDefault="00B45D61" w:rsidP="005A101B">
            <w:pPr>
              <w:rPr>
                <w:sz w:val="20"/>
                <w:szCs w:val="20"/>
              </w:rPr>
            </w:pPr>
            <w:r w:rsidRPr="00441DBC">
              <w:rPr>
                <w:rFonts w:ascii="MS Gothic" w:eastAsia="MS Gothic" w:hAnsi="MS Gothic" w:hint="eastAsia"/>
                <w:sz w:val="20"/>
                <w:szCs w:val="20"/>
              </w:rPr>
              <w:t>☐</w:t>
            </w:r>
            <w:r w:rsidRPr="00441DBC">
              <w:rPr>
                <w:sz w:val="20"/>
                <w:szCs w:val="20"/>
              </w:rPr>
              <w:t>Read</w:t>
            </w:r>
          </w:p>
          <w:p w:rsidR="00B45D61" w:rsidRDefault="00B45D61" w:rsidP="005A101B">
            <w:pPr>
              <w:rPr>
                <w:lang w:val="en-US"/>
              </w:rPr>
            </w:pPr>
            <w:r>
              <w:rPr>
                <w:rFonts w:ascii="MS Gothic" w:eastAsia="MS Gothic" w:hAnsi="MS Gothic" w:hint="eastAsia"/>
                <w:sz w:val="20"/>
                <w:szCs w:val="20"/>
              </w:rPr>
              <w:t>☐</w:t>
            </w:r>
            <w:r w:rsidRPr="00441DBC">
              <w:rPr>
                <w:sz w:val="20"/>
                <w:szCs w:val="20"/>
              </w:rPr>
              <w:t>Reason</w:t>
            </w: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r w:rsidR="00B45D61" w:rsidTr="005A101B">
        <w:tc>
          <w:tcPr>
            <w:tcW w:w="3696" w:type="dxa"/>
            <w:shd w:val="clear" w:color="auto" w:fill="DBE5F1" w:themeFill="accent1" w:themeFillTint="33"/>
          </w:tcPr>
          <w:p w:rsidR="00B45D61" w:rsidRDefault="00B45D61" w:rsidP="005A101B">
            <w:pPr>
              <w:jc w:val="center"/>
              <w:rPr>
                <w:lang w:val="en-US"/>
              </w:rPr>
            </w:pPr>
            <w:r>
              <w:rPr>
                <w:lang w:val="en-US"/>
              </w:rPr>
              <w:t>MATHEMATICAL LANGUAGE</w:t>
            </w:r>
          </w:p>
        </w:tc>
        <w:tc>
          <w:tcPr>
            <w:tcW w:w="3696"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c>
          <w:tcPr>
            <w:tcW w:w="3697" w:type="dxa"/>
            <w:vMerge/>
          </w:tcPr>
          <w:p w:rsidR="00B45D61" w:rsidRDefault="00B45D61" w:rsidP="005A101B">
            <w:pPr>
              <w:jc w:val="center"/>
              <w:rPr>
                <w:lang w:val="en-US"/>
              </w:rPr>
            </w:pPr>
          </w:p>
        </w:tc>
      </w:tr>
      <w:tr w:rsidR="00B45D61" w:rsidTr="005A101B">
        <w:trPr>
          <w:trHeight w:val="293"/>
        </w:trPr>
        <w:tc>
          <w:tcPr>
            <w:tcW w:w="3696" w:type="dxa"/>
            <w:tcBorders>
              <w:bottom w:val="single" w:sz="4" w:space="0" w:color="auto"/>
            </w:tcBorders>
          </w:tcPr>
          <w:p w:rsidR="00B45D61" w:rsidRDefault="00B45D61" w:rsidP="005A101B">
            <w:pPr>
              <w:jc w:val="center"/>
              <w:rPr>
                <w:lang w:val="en-US"/>
              </w:rPr>
            </w:pPr>
          </w:p>
        </w:tc>
        <w:tc>
          <w:tcPr>
            <w:tcW w:w="3696"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c>
          <w:tcPr>
            <w:tcW w:w="3697" w:type="dxa"/>
            <w:vMerge/>
            <w:tcBorders>
              <w:bottom w:val="single" w:sz="4" w:space="0" w:color="auto"/>
            </w:tcBorders>
          </w:tcPr>
          <w:p w:rsidR="00B45D61" w:rsidRDefault="00B45D61" w:rsidP="005A101B">
            <w:pPr>
              <w:jc w:val="center"/>
              <w:rPr>
                <w:lang w:val="en-US"/>
              </w:rPr>
            </w:pPr>
          </w:p>
        </w:tc>
      </w:tr>
    </w:tbl>
    <w:p w:rsidR="00B45D61" w:rsidRDefault="00B45D61" w:rsidP="00B45D61">
      <w:pPr>
        <w:rPr>
          <w:lang w:val="en-US"/>
        </w:rPr>
      </w:pPr>
    </w:p>
    <w:tbl>
      <w:tblPr>
        <w:tblStyle w:val="TableGrid"/>
        <w:tblW w:w="0" w:type="auto"/>
        <w:tblLook w:val="04A0"/>
      </w:tblPr>
      <w:tblGrid>
        <w:gridCol w:w="3696"/>
        <w:gridCol w:w="3697"/>
        <w:gridCol w:w="3696"/>
        <w:gridCol w:w="3697"/>
      </w:tblGrid>
      <w:tr w:rsidR="00B45D61" w:rsidTr="005A101B">
        <w:trPr>
          <w:trHeight w:val="260"/>
        </w:trPr>
        <w:tc>
          <w:tcPr>
            <w:tcW w:w="14786" w:type="dxa"/>
            <w:gridSpan w:val="4"/>
            <w:shd w:val="clear" w:color="auto" w:fill="DBE5F1" w:themeFill="accent1" w:themeFillTint="33"/>
            <w:vAlign w:val="center"/>
          </w:tcPr>
          <w:p w:rsidR="00B45D61" w:rsidRPr="001C2EE4" w:rsidRDefault="00B45D61" w:rsidP="005A101B">
            <w:pPr>
              <w:jc w:val="center"/>
              <w:rPr>
                <w:b/>
                <w:sz w:val="20"/>
                <w:szCs w:val="20"/>
                <w:lang w:val="en-US"/>
              </w:rPr>
            </w:pPr>
            <w:r>
              <w:rPr>
                <w:b/>
                <w:sz w:val="20"/>
                <w:szCs w:val="20"/>
                <w:lang w:val="en-US"/>
              </w:rPr>
              <w:t>MATH GROUP ROTATIONS</w:t>
            </w:r>
          </w:p>
        </w:tc>
      </w:tr>
      <w:tr w:rsidR="00B45D61" w:rsidTr="005A101B">
        <w:trPr>
          <w:trHeight w:val="260"/>
        </w:trPr>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ONE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TWO</w:t>
            </w:r>
          </w:p>
        </w:tc>
        <w:tc>
          <w:tcPr>
            <w:tcW w:w="3696"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THREE</w:t>
            </w:r>
          </w:p>
        </w:tc>
        <w:tc>
          <w:tcPr>
            <w:tcW w:w="3697" w:type="dxa"/>
            <w:shd w:val="clear" w:color="auto" w:fill="auto"/>
          </w:tcPr>
          <w:p w:rsidR="00B45D61" w:rsidRPr="001C2EE4" w:rsidRDefault="00B45D61" w:rsidP="005A101B">
            <w:pPr>
              <w:jc w:val="center"/>
              <w:rPr>
                <w:b/>
                <w:sz w:val="20"/>
                <w:szCs w:val="20"/>
                <w:lang w:val="en-US"/>
              </w:rPr>
            </w:pPr>
            <w:r w:rsidRPr="001C2EE4">
              <w:rPr>
                <w:b/>
                <w:sz w:val="20"/>
                <w:szCs w:val="20"/>
                <w:lang w:val="en-US"/>
              </w:rPr>
              <w:t>GROUP FOUR</w:t>
            </w:r>
          </w:p>
        </w:tc>
      </w:tr>
      <w:tr w:rsidR="00B45D61" w:rsidTr="005A101B">
        <w:trPr>
          <w:trHeight w:val="257"/>
        </w:trPr>
        <w:tc>
          <w:tcPr>
            <w:tcW w:w="3696" w:type="dxa"/>
            <w:shd w:val="clear" w:color="auto" w:fill="auto"/>
          </w:tcPr>
          <w:p w:rsidR="00B45D61" w:rsidRPr="001C2EE4" w:rsidRDefault="00B45D61" w:rsidP="005A101B">
            <w:pPr>
              <w:rPr>
                <w:sz w:val="22"/>
              </w:rPr>
            </w:pPr>
            <w:r w:rsidRPr="001C2EE4">
              <w:rPr>
                <w:b/>
                <w:sz w:val="22"/>
              </w:rPr>
              <w:t>Focus</w:t>
            </w:r>
          </w:p>
          <w:p w:rsidR="00B45D61" w:rsidRPr="001C2EE4" w:rsidRDefault="00B45D61" w:rsidP="005A101B">
            <w:pPr>
              <w:rPr>
                <w:sz w:val="22"/>
              </w:rPr>
            </w:pPr>
          </w:p>
          <w:p w:rsidR="00B45D61" w:rsidRPr="001C2EE4" w:rsidRDefault="00B45D61" w:rsidP="005A101B">
            <w:pPr>
              <w:rPr>
                <w:lang w:val="en-US"/>
              </w:rPr>
            </w:pP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6"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c>
          <w:tcPr>
            <w:tcW w:w="3697" w:type="dxa"/>
            <w:shd w:val="clear" w:color="auto" w:fill="auto"/>
          </w:tcPr>
          <w:p w:rsidR="00B45D61" w:rsidRPr="001C2EE4" w:rsidRDefault="00B45D61" w:rsidP="005A101B">
            <w:pPr>
              <w:rPr>
                <w:lang w:val="en-US"/>
              </w:rPr>
            </w:pPr>
            <w:r w:rsidRPr="001C2EE4">
              <w:rPr>
                <w:b/>
                <w:sz w:val="22"/>
              </w:rPr>
              <w:t>Focus</w:t>
            </w:r>
            <w:r w:rsidRPr="001C2EE4">
              <w:rPr>
                <w:sz w:val="22"/>
              </w:rPr>
              <w:t xml:space="preserve">: </w:t>
            </w:r>
          </w:p>
        </w:tc>
      </w:tr>
    </w:tbl>
    <w:p w:rsidR="00B45D61" w:rsidRDefault="00B45D61" w:rsidP="00B45D61"/>
    <w:p w:rsidR="00B45D61" w:rsidRDefault="00B45D61" w:rsidP="00B45D61"/>
    <w:p w:rsidR="00B45D61" w:rsidRDefault="00B45D61" w:rsidP="00B45D61"/>
    <w:p w:rsidR="00B45D61" w:rsidRDefault="00B45D61" w:rsidP="00B45D61"/>
    <w:p w:rsidR="00B45D61" w:rsidRDefault="00B45D61" w:rsidP="00B45D61"/>
    <w:tbl>
      <w:tblPr>
        <w:tblStyle w:val="TableGrid"/>
        <w:tblW w:w="0" w:type="auto"/>
        <w:tblLook w:val="04A0"/>
      </w:tblPr>
      <w:tblGrid>
        <w:gridCol w:w="14786"/>
      </w:tblGrid>
      <w:tr w:rsidR="00B45D61" w:rsidTr="005A101B">
        <w:tc>
          <w:tcPr>
            <w:tcW w:w="14786" w:type="dxa"/>
            <w:shd w:val="clear" w:color="auto" w:fill="DBE5F1" w:themeFill="accent1" w:themeFillTint="33"/>
          </w:tcPr>
          <w:p w:rsidR="00B45D61" w:rsidRPr="00B354CD" w:rsidRDefault="00B45D61" w:rsidP="005A101B">
            <w:pPr>
              <w:jc w:val="center"/>
              <w:rPr>
                <w:b/>
                <w:sz w:val="20"/>
                <w:szCs w:val="20"/>
                <w:lang w:val="en-US"/>
              </w:rPr>
            </w:pPr>
            <w:r w:rsidRPr="00B354CD">
              <w:rPr>
                <w:b/>
                <w:sz w:val="20"/>
                <w:szCs w:val="20"/>
                <w:lang w:val="en-US"/>
              </w:rPr>
              <w:t>RESOURCES</w:t>
            </w:r>
          </w:p>
        </w:tc>
      </w:tr>
      <w:tr w:rsidR="00B45D61" w:rsidTr="005A101B">
        <w:tc>
          <w:tcPr>
            <w:tcW w:w="14786" w:type="dxa"/>
          </w:tcPr>
          <w:p w:rsidR="00B45D61" w:rsidRDefault="00B45D61" w:rsidP="005A101B">
            <w:pPr>
              <w:rPr>
                <w:lang w:val="en-US"/>
              </w:rPr>
            </w:pPr>
          </w:p>
        </w:tc>
      </w:tr>
      <w:tr w:rsidR="00B45D61" w:rsidRPr="006202EB" w:rsidTr="005A101B">
        <w:trPr>
          <w:trHeight w:val="345"/>
        </w:trPr>
        <w:tc>
          <w:tcPr>
            <w:tcW w:w="14786" w:type="dxa"/>
          </w:tcPr>
          <w:p w:rsidR="00B45D61" w:rsidRPr="001E79DB" w:rsidRDefault="00B45D61" w:rsidP="005A101B">
            <w:pPr>
              <w:pStyle w:val="Heading2"/>
              <w:outlineLvl w:val="1"/>
            </w:pPr>
            <w:r>
              <w:t>REFLECTION</w:t>
            </w:r>
          </w:p>
        </w:tc>
      </w:tr>
      <w:tr w:rsidR="00B45D61" w:rsidRPr="006202EB" w:rsidTr="005A101B">
        <w:trPr>
          <w:trHeight w:val="329"/>
        </w:trPr>
        <w:tc>
          <w:tcPr>
            <w:tcW w:w="14786" w:type="dxa"/>
          </w:tcPr>
          <w:p w:rsidR="00B45D61" w:rsidRPr="006202EB" w:rsidRDefault="00B45D61" w:rsidP="005A101B"/>
        </w:tc>
      </w:tr>
    </w:tbl>
    <w:p w:rsidR="00B45D61" w:rsidRDefault="00B45D61" w:rsidP="00B45D61">
      <w:pPr>
        <w:rPr>
          <w:lang w:val="en-US"/>
        </w:rPr>
      </w:pPr>
    </w:p>
    <w:p w:rsidR="00B45D61" w:rsidRDefault="00B45D61" w:rsidP="00B45D61">
      <w:pPr>
        <w:rPr>
          <w:lang w:val="en-US"/>
        </w:rPr>
      </w:pPr>
    </w:p>
    <w:p w:rsidR="00B45D61" w:rsidRDefault="00B45D61" w:rsidP="00B45D61">
      <w:pPr>
        <w:rPr>
          <w:lang w:val="en-US"/>
        </w:rPr>
        <w:sectPr w:rsidR="00B45D61" w:rsidSect="005A101B">
          <w:headerReference w:type="default" r:id="rId19"/>
          <w:footerReference w:type="default" r:id="rId20"/>
          <w:pgSz w:w="16838" w:h="11906" w:orient="landscape" w:code="9"/>
          <w:pgMar w:top="512" w:right="1134" w:bottom="720" w:left="1134" w:header="137" w:footer="503" w:gutter="0"/>
          <w:cols w:space="708"/>
          <w:docGrid w:linePitch="360"/>
        </w:sectPr>
      </w:pPr>
    </w:p>
    <w:tbl>
      <w:tblPr>
        <w:tblStyle w:val="TableGrid"/>
        <w:tblW w:w="9246" w:type="dxa"/>
        <w:tblInd w:w="392" w:type="dxa"/>
        <w:tblLook w:val="04A0"/>
      </w:tblPr>
      <w:tblGrid>
        <w:gridCol w:w="5277"/>
        <w:gridCol w:w="3969"/>
      </w:tblGrid>
      <w:tr w:rsidR="00B45D61" w:rsidTr="005A101B">
        <w:trPr>
          <w:trHeight w:val="522"/>
        </w:trPr>
        <w:tc>
          <w:tcPr>
            <w:tcW w:w="5277" w:type="dxa"/>
            <w:shd w:val="clear" w:color="auto" w:fill="DBE5F1" w:themeFill="accent1" w:themeFillTint="33"/>
            <w:vAlign w:val="center"/>
          </w:tcPr>
          <w:p w:rsidR="00B45D61" w:rsidRDefault="00B45D61" w:rsidP="005A101B">
            <w:pPr>
              <w:pStyle w:val="Heading2"/>
              <w:outlineLvl w:val="1"/>
            </w:pPr>
            <w:r>
              <w:lastRenderedPageBreak/>
              <w:t>Classroom Accommodations</w:t>
            </w:r>
          </w:p>
        </w:tc>
        <w:tc>
          <w:tcPr>
            <w:tcW w:w="3969"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Default="00B45D61" w:rsidP="005A101B">
            <w:r>
              <w:t>Seat near teacher</w:t>
            </w:r>
          </w:p>
        </w:tc>
        <w:tc>
          <w:tcPr>
            <w:tcW w:w="3969" w:type="dxa"/>
          </w:tcPr>
          <w:p w:rsidR="00B45D61" w:rsidRDefault="00B45D61" w:rsidP="005A101B"/>
        </w:tc>
      </w:tr>
      <w:tr w:rsidR="00B45D61" w:rsidTr="005A101B">
        <w:tc>
          <w:tcPr>
            <w:tcW w:w="5277" w:type="dxa"/>
          </w:tcPr>
          <w:p w:rsidR="00B45D61" w:rsidRDefault="00B45D61" w:rsidP="005A101B">
            <w:r>
              <w:t>Assign student to low- distraction area</w:t>
            </w:r>
          </w:p>
        </w:tc>
        <w:tc>
          <w:tcPr>
            <w:tcW w:w="3969" w:type="dxa"/>
          </w:tcPr>
          <w:p w:rsidR="00B45D61" w:rsidRDefault="00B45D61" w:rsidP="005A101B"/>
        </w:tc>
      </w:tr>
      <w:tr w:rsidR="00B45D61" w:rsidTr="005A101B">
        <w:tc>
          <w:tcPr>
            <w:tcW w:w="5277" w:type="dxa"/>
          </w:tcPr>
          <w:p w:rsidR="00B45D61" w:rsidRDefault="00B45D61" w:rsidP="005A101B">
            <w:r>
              <w:t>Seat near positive peer models</w:t>
            </w:r>
          </w:p>
        </w:tc>
        <w:tc>
          <w:tcPr>
            <w:tcW w:w="3969" w:type="dxa"/>
          </w:tcPr>
          <w:p w:rsidR="00B45D61" w:rsidRDefault="00B45D61" w:rsidP="005A101B"/>
        </w:tc>
      </w:tr>
      <w:tr w:rsidR="00B45D61" w:rsidTr="005A101B">
        <w:tc>
          <w:tcPr>
            <w:tcW w:w="5277" w:type="dxa"/>
          </w:tcPr>
          <w:p w:rsidR="00B45D61" w:rsidRDefault="00B45D61" w:rsidP="005A101B">
            <w:r>
              <w:t>Use support groups / cooperative learning</w:t>
            </w:r>
          </w:p>
        </w:tc>
        <w:tc>
          <w:tcPr>
            <w:tcW w:w="3969" w:type="dxa"/>
          </w:tcPr>
          <w:p w:rsidR="00B45D61" w:rsidRDefault="00B45D61" w:rsidP="005A101B"/>
        </w:tc>
      </w:tr>
      <w:tr w:rsidR="00B45D61" w:rsidTr="005A101B">
        <w:tc>
          <w:tcPr>
            <w:tcW w:w="5277" w:type="dxa"/>
          </w:tcPr>
          <w:p w:rsidR="00B45D61" w:rsidRDefault="00B45D61" w:rsidP="005A101B">
            <w:r>
              <w:t>Use rows instead of tables</w:t>
            </w:r>
          </w:p>
        </w:tc>
        <w:tc>
          <w:tcPr>
            <w:tcW w:w="3969" w:type="dxa"/>
          </w:tcPr>
          <w:p w:rsidR="00B45D61" w:rsidRDefault="00B45D61" w:rsidP="005A101B"/>
        </w:tc>
      </w:tr>
      <w:tr w:rsidR="00B45D61" w:rsidTr="005A101B">
        <w:tc>
          <w:tcPr>
            <w:tcW w:w="5277" w:type="dxa"/>
          </w:tcPr>
          <w:p w:rsidR="00B45D61" w:rsidRDefault="00B45D61" w:rsidP="005A101B">
            <w:r>
              <w:t>Use learning centre</w:t>
            </w:r>
          </w:p>
        </w:tc>
        <w:tc>
          <w:tcPr>
            <w:tcW w:w="3969" w:type="dxa"/>
          </w:tcPr>
          <w:p w:rsidR="00B45D61" w:rsidRDefault="00B45D61" w:rsidP="005A101B"/>
        </w:tc>
      </w:tr>
      <w:tr w:rsidR="00B45D61" w:rsidTr="005A101B">
        <w:tc>
          <w:tcPr>
            <w:tcW w:w="5277" w:type="dxa"/>
          </w:tcPr>
          <w:p w:rsidR="00B45D61" w:rsidRDefault="00B45D61" w:rsidP="005A101B">
            <w:r>
              <w:t>Use of time-out</w:t>
            </w:r>
          </w:p>
        </w:tc>
        <w:tc>
          <w:tcPr>
            <w:tcW w:w="3969" w:type="dxa"/>
          </w:tcPr>
          <w:p w:rsidR="00B45D61" w:rsidRDefault="00B45D61" w:rsidP="005A101B"/>
        </w:tc>
      </w:tr>
      <w:tr w:rsidR="00B45D61" w:rsidTr="005A101B">
        <w:tc>
          <w:tcPr>
            <w:tcW w:w="5277" w:type="dxa"/>
          </w:tcPr>
          <w:p w:rsidR="00B45D61" w:rsidRDefault="00B45D61" w:rsidP="005A101B">
            <w:r>
              <w:t>Stand near student when giving instruction</w:t>
            </w:r>
          </w:p>
        </w:tc>
        <w:tc>
          <w:tcPr>
            <w:tcW w:w="3969" w:type="dxa"/>
          </w:tcPr>
          <w:p w:rsidR="00B45D61" w:rsidRDefault="00B45D61" w:rsidP="005A101B"/>
        </w:tc>
      </w:tr>
      <w:tr w:rsidR="00B45D61" w:rsidTr="005A101B">
        <w:tc>
          <w:tcPr>
            <w:tcW w:w="5277" w:type="dxa"/>
          </w:tcPr>
          <w:p w:rsidR="00B45D61" w:rsidRDefault="00B45D61" w:rsidP="005A101B">
            <w:r>
              <w:t>Arrange classroom for safe visibility, accessibility and movement</w:t>
            </w:r>
          </w:p>
        </w:tc>
        <w:tc>
          <w:tcPr>
            <w:tcW w:w="3969" w:type="dxa"/>
          </w:tcPr>
          <w:p w:rsidR="00B45D61" w:rsidRDefault="00B45D61" w:rsidP="005A101B"/>
        </w:tc>
      </w:tr>
      <w:tr w:rsidR="00B45D61" w:rsidTr="005A101B">
        <w:trPr>
          <w:trHeight w:val="522"/>
        </w:trPr>
        <w:tc>
          <w:tcPr>
            <w:tcW w:w="5277" w:type="dxa"/>
            <w:shd w:val="clear" w:color="auto" w:fill="DBE5F1" w:themeFill="accent1" w:themeFillTint="33"/>
            <w:vAlign w:val="center"/>
          </w:tcPr>
          <w:p w:rsidR="00B45D61" w:rsidRDefault="00B45D61" w:rsidP="005A101B">
            <w:pPr>
              <w:pStyle w:val="Heading2"/>
              <w:outlineLvl w:val="1"/>
            </w:pPr>
            <w:r>
              <w:t>Presentation of Lessons</w:t>
            </w:r>
          </w:p>
        </w:tc>
        <w:tc>
          <w:tcPr>
            <w:tcW w:w="3969"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Default="00B45D61" w:rsidP="005A101B">
            <w:r>
              <w:t>Adjust work load, reduce assignments or give alternative assignments</w:t>
            </w:r>
          </w:p>
        </w:tc>
        <w:tc>
          <w:tcPr>
            <w:tcW w:w="3969" w:type="dxa"/>
          </w:tcPr>
          <w:p w:rsidR="00B45D61" w:rsidRDefault="00B45D61" w:rsidP="005A101B"/>
        </w:tc>
      </w:tr>
      <w:tr w:rsidR="00B45D61" w:rsidTr="005A101B">
        <w:tc>
          <w:tcPr>
            <w:tcW w:w="5277" w:type="dxa"/>
          </w:tcPr>
          <w:p w:rsidR="00B45D61" w:rsidRDefault="00B45D61" w:rsidP="005A101B">
            <w:r>
              <w:t>Use visual aids with oral presentation</w:t>
            </w:r>
          </w:p>
        </w:tc>
        <w:tc>
          <w:tcPr>
            <w:tcW w:w="3969" w:type="dxa"/>
          </w:tcPr>
          <w:p w:rsidR="00B45D61" w:rsidRDefault="00B45D61" w:rsidP="005A101B"/>
        </w:tc>
      </w:tr>
      <w:tr w:rsidR="00B45D61" w:rsidTr="005A101B">
        <w:tc>
          <w:tcPr>
            <w:tcW w:w="5277" w:type="dxa"/>
          </w:tcPr>
          <w:p w:rsidR="00B45D61" w:rsidRDefault="00B45D61" w:rsidP="005A101B">
            <w:r>
              <w:t>Teacher gives student outlines or study guides</w:t>
            </w:r>
          </w:p>
        </w:tc>
        <w:tc>
          <w:tcPr>
            <w:tcW w:w="3969" w:type="dxa"/>
          </w:tcPr>
          <w:p w:rsidR="00B45D61" w:rsidRDefault="00B45D61" w:rsidP="005A101B"/>
        </w:tc>
      </w:tr>
      <w:tr w:rsidR="00B45D61" w:rsidTr="005A101B">
        <w:tc>
          <w:tcPr>
            <w:tcW w:w="5277" w:type="dxa"/>
          </w:tcPr>
          <w:p w:rsidR="00B45D61" w:rsidRDefault="00B45D61" w:rsidP="005A101B">
            <w:r>
              <w:t>Ensure regular lesson revisits/reviews</w:t>
            </w:r>
          </w:p>
        </w:tc>
        <w:tc>
          <w:tcPr>
            <w:tcW w:w="3969" w:type="dxa"/>
          </w:tcPr>
          <w:p w:rsidR="00B45D61" w:rsidRDefault="00B45D61" w:rsidP="005A101B"/>
        </w:tc>
      </w:tr>
      <w:tr w:rsidR="00B45D61" w:rsidTr="005A101B">
        <w:tc>
          <w:tcPr>
            <w:tcW w:w="5277" w:type="dxa"/>
          </w:tcPr>
          <w:p w:rsidR="00B45D61" w:rsidRDefault="00B45D61" w:rsidP="005A101B">
            <w:r>
              <w:t>Highlight instructions (marker or highlighter tape)</w:t>
            </w:r>
          </w:p>
        </w:tc>
        <w:tc>
          <w:tcPr>
            <w:tcW w:w="3969" w:type="dxa"/>
          </w:tcPr>
          <w:p w:rsidR="00B45D61" w:rsidRDefault="00B45D61" w:rsidP="005A101B"/>
        </w:tc>
      </w:tr>
      <w:tr w:rsidR="00B45D61" w:rsidTr="005A101B">
        <w:tc>
          <w:tcPr>
            <w:tcW w:w="5277" w:type="dxa"/>
          </w:tcPr>
          <w:p w:rsidR="00B45D61" w:rsidRDefault="00B45D61" w:rsidP="005A101B">
            <w:r>
              <w:t>Give clear behavioural objectives</w:t>
            </w:r>
          </w:p>
        </w:tc>
        <w:tc>
          <w:tcPr>
            <w:tcW w:w="3969" w:type="dxa"/>
          </w:tcPr>
          <w:p w:rsidR="00B45D61" w:rsidRDefault="00B45D61" w:rsidP="005A101B"/>
        </w:tc>
      </w:tr>
      <w:tr w:rsidR="00B45D61" w:rsidTr="005A101B">
        <w:tc>
          <w:tcPr>
            <w:tcW w:w="5277" w:type="dxa"/>
          </w:tcPr>
          <w:p w:rsidR="00B45D61" w:rsidRDefault="00B45D61" w:rsidP="005A101B">
            <w:r>
              <w:t>Ask student to repeat instructions for clarification and understanding</w:t>
            </w:r>
          </w:p>
        </w:tc>
        <w:tc>
          <w:tcPr>
            <w:tcW w:w="3969" w:type="dxa"/>
          </w:tcPr>
          <w:p w:rsidR="00B45D61" w:rsidRDefault="00B45D61" w:rsidP="005A101B"/>
        </w:tc>
      </w:tr>
      <w:tr w:rsidR="00B45D61" w:rsidTr="005A101B">
        <w:tc>
          <w:tcPr>
            <w:tcW w:w="5277" w:type="dxa"/>
          </w:tcPr>
          <w:p w:rsidR="00B45D61" w:rsidRDefault="00B45D61" w:rsidP="005A101B">
            <w:r>
              <w:t>Use high- impact game-like materials</w:t>
            </w:r>
          </w:p>
        </w:tc>
        <w:tc>
          <w:tcPr>
            <w:tcW w:w="3969" w:type="dxa"/>
          </w:tcPr>
          <w:p w:rsidR="00B45D61" w:rsidRDefault="00B45D61" w:rsidP="005A101B"/>
        </w:tc>
      </w:tr>
      <w:tr w:rsidR="00B45D61" w:rsidTr="005A101B">
        <w:tc>
          <w:tcPr>
            <w:tcW w:w="5277" w:type="dxa"/>
          </w:tcPr>
          <w:p w:rsidR="00B45D61" w:rsidRDefault="00B45D61" w:rsidP="005A101B">
            <w:r>
              <w:t>Call on student often</w:t>
            </w:r>
          </w:p>
        </w:tc>
        <w:tc>
          <w:tcPr>
            <w:tcW w:w="3969" w:type="dxa"/>
          </w:tcPr>
          <w:p w:rsidR="00B45D61" w:rsidRDefault="00B45D61" w:rsidP="005A101B"/>
        </w:tc>
      </w:tr>
      <w:tr w:rsidR="00B45D61" w:rsidTr="005A101B">
        <w:tc>
          <w:tcPr>
            <w:tcW w:w="5277" w:type="dxa"/>
          </w:tcPr>
          <w:p w:rsidR="00B45D61" w:rsidRDefault="00B45D61" w:rsidP="005A101B">
            <w:r>
              <w:t>Acknowledgment effort put forth</w:t>
            </w:r>
          </w:p>
        </w:tc>
        <w:tc>
          <w:tcPr>
            <w:tcW w:w="3969" w:type="dxa"/>
          </w:tcPr>
          <w:p w:rsidR="00B45D61" w:rsidRDefault="00B45D61" w:rsidP="005A101B"/>
        </w:tc>
      </w:tr>
      <w:tr w:rsidR="00B45D61" w:rsidTr="005A101B">
        <w:tc>
          <w:tcPr>
            <w:tcW w:w="5277" w:type="dxa"/>
          </w:tcPr>
          <w:p w:rsidR="00B45D61" w:rsidRDefault="00B45D61" w:rsidP="005A101B">
            <w:r>
              <w:t>Give reminders for student to stay on task, monitor student is on task/topic</w:t>
            </w:r>
          </w:p>
        </w:tc>
        <w:tc>
          <w:tcPr>
            <w:tcW w:w="3969" w:type="dxa"/>
          </w:tcPr>
          <w:p w:rsidR="00B45D61" w:rsidRDefault="00B45D61" w:rsidP="005A101B"/>
        </w:tc>
      </w:tr>
      <w:tr w:rsidR="00B45D61" w:rsidTr="005A101B">
        <w:tc>
          <w:tcPr>
            <w:tcW w:w="5277" w:type="dxa"/>
          </w:tcPr>
          <w:p w:rsidR="00B45D61" w:rsidRDefault="00B45D61" w:rsidP="005A101B">
            <w:r>
              <w:t>Use large type/font and dark ink</w:t>
            </w:r>
          </w:p>
        </w:tc>
        <w:tc>
          <w:tcPr>
            <w:tcW w:w="3969" w:type="dxa"/>
          </w:tcPr>
          <w:p w:rsidR="00B45D61" w:rsidRDefault="00B45D61" w:rsidP="005A101B"/>
        </w:tc>
      </w:tr>
      <w:tr w:rsidR="00B45D61" w:rsidTr="005A101B">
        <w:tc>
          <w:tcPr>
            <w:tcW w:w="5277" w:type="dxa"/>
          </w:tcPr>
          <w:p w:rsidR="00B45D61" w:rsidRDefault="00B45D61" w:rsidP="005A101B">
            <w:r>
              <w:t>Keep page format simple</w:t>
            </w:r>
          </w:p>
        </w:tc>
        <w:tc>
          <w:tcPr>
            <w:tcW w:w="3969" w:type="dxa"/>
          </w:tcPr>
          <w:p w:rsidR="00B45D61" w:rsidRDefault="00B45D61" w:rsidP="005A101B"/>
        </w:tc>
      </w:tr>
      <w:tr w:rsidR="00B45D61" w:rsidTr="005A101B">
        <w:tc>
          <w:tcPr>
            <w:tcW w:w="5277" w:type="dxa"/>
          </w:tcPr>
          <w:p w:rsidR="00B45D61" w:rsidRDefault="00B45D61" w:rsidP="005A101B">
            <w:r>
              <w:t>Use visual prompts</w:t>
            </w:r>
          </w:p>
        </w:tc>
        <w:tc>
          <w:tcPr>
            <w:tcW w:w="3969" w:type="dxa"/>
          </w:tcPr>
          <w:p w:rsidR="00B45D61" w:rsidRDefault="00B45D61" w:rsidP="005A101B"/>
        </w:tc>
      </w:tr>
      <w:tr w:rsidR="00B45D61" w:rsidTr="005A101B">
        <w:tc>
          <w:tcPr>
            <w:tcW w:w="5277" w:type="dxa"/>
          </w:tcPr>
          <w:p w:rsidR="00B45D61" w:rsidRDefault="00B45D61" w:rsidP="005A101B">
            <w:r>
              <w:t>Divide page into clearly marked sections</w:t>
            </w:r>
          </w:p>
        </w:tc>
        <w:tc>
          <w:tcPr>
            <w:tcW w:w="3969" w:type="dxa"/>
          </w:tcPr>
          <w:p w:rsidR="00B45D61" w:rsidRDefault="00B45D61" w:rsidP="005A101B"/>
        </w:tc>
      </w:tr>
      <w:tr w:rsidR="00B45D61" w:rsidTr="005A101B">
        <w:tc>
          <w:tcPr>
            <w:tcW w:w="5277" w:type="dxa"/>
          </w:tcPr>
          <w:p w:rsidR="00B45D61" w:rsidRDefault="00B45D61" w:rsidP="005A101B">
            <w:r>
              <w:t>Remove distractions from paper</w:t>
            </w:r>
          </w:p>
        </w:tc>
        <w:tc>
          <w:tcPr>
            <w:tcW w:w="3969" w:type="dxa"/>
          </w:tcPr>
          <w:p w:rsidR="00B45D61" w:rsidRDefault="00B45D61" w:rsidP="005A101B"/>
        </w:tc>
      </w:tr>
      <w:tr w:rsidR="00B45D61" w:rsidTr="005A101B">
        <w:trPr>
          <w:trHeight w:val="522"/>
        </w:trPr>
        <w:tc>
          <w:tcPr>
            <w:tcW w:w="5277" w:type="dxa"/>
            <w:shd w:val="clear" w:color="auto" w:fill="DBE5F1" w:themeFill="accent1" w:themeFillTint="33"/>
            <w:vAlign w:val="center"/>
          </w:tcPr>
          <w:p w:rsidR="00B45D61" w:rsidRDefault="00B45D61" w:rsidP="005A101B">
            <w:pPr>
              <w:pStyle w:val="Heading2"/>
              <w:outlineLvl w:val="1"/>
            </w:pPr>
            <w:proofErr w:type="gramStart"/>
            <w:r>
              <w:t>alternative</w:t>
            </w:r>
            <w:proofErr w:type="gramEnd"/>
            <w:r>
              <w:t xml:space="preserve"> evaluation procedures</w:t>
            </w:r>
          </w:p>
        </w:tc>
        <w:tc>
          <w:tcPr>
            <w:tcW w:w="3969"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Default="00B45D61" w:rsidP="005A101B">
            <w:r>
              <w:t>Reduce number of items</w:t>
            </w:r>
          </w:p>
        </w:tc>
        <w:tc>
          <w:tcPr>
            <w:tcW w:w="3969" w:type="dxa"/>
          </w:tcPr>
          <w:p w:rsidR="00B45D61" w:rsidRDefault="00B45D61" w:rsidP="005A101B"/>
        </w:tc>
      </w:tr>
      <w:tr w:rsidR="00B45D61" w:rsidTr="005A101B">
        <w:tc>
          <w:tcPr>
            <w:tcW w:w="5277" w:type="dxa"/>
          </w:tcPr>
          <w:p w:rsidR="00B45D61" w:rsidRDefault="00B45D61" w:rsidP="005A101B">
            <w:r>
              <w:t>Practice completely similar questions</w:t>
            </w:r>
          </w:p>
        </w:tc>
        <w:tc>
          <w:tcPr>
            <w:tcW w:w="3969" w:type="dxa"/>
          </w:tcPr>
          <w:p w:rsidR="00B45D61" w:rsidRDefault="00B45D61" w:rsidP="005A101B"/>
        </w:tc>
      </w:tr>
      <w:tr w:rsidR="00B45D61" w:rsidTr="005A101B">
        <w:tc>
          <w:tcPr>
            <w:tcW w:w="5277" w:type="dxa"/>
          </w:tcPr>
          <w:p w:rsidR="00B45D61" w:rsidRDefault="00B45D61" w:rsidP="005A101B">
            <w:r>
              <w:t>Arrange for oral testing</w:t>
            </w:r>
          </w:p>
        </w:tc>
        <w:tc>
          <w:tcPr>
            <w:tcW w:w="3969" w:type="dxa"/>
          </w:tcPr>
          <w:p w:rsidR="00B45D61" w:rsidRDefault="00B45D61" w:rsidP="005A101B"/>
        </w:tc>
      </w:tr>
      <w:tr w:rsidR="00B45D61" w:rsidTr="005A101B">
        <w:tc>
          <w:tcPr>
            <w:tcW w:w="5277" w:type="dxa"/>
          </w:tcPr>
          <w:p w:rsidR="00B45D61" w:rsidRDefault="00B45D61" w:rsidP="005A101B">
            <w:r>
              <w:t>Have support staff administer test</w:t>
            </w:r>
          </w:p>
        </w:tc>
        <w:tc>
          <w:tcPr>
            <w:tcW w:w="3969" w:type="dxa"/>
          </w:tcPr>
          <w:p w:rsidR="00B45D61" w:rsidRDefault="00B45D61" w:rsidP="005A101B"/>
        </w:tc>
      </w:tr>
      <w:tr w:rsidR="00B45D61" w:rsidTr="005A101B">
        <w:tc>
          <w:tcPr>
            <w:tcW w:w="5277" w:type="dxa"/>
          </w:tcPr>
          <w:p w:rsidR="00B45D61" w:rsidRDefault="00B45D61" w:rsidP="005A101B">
            <w:r>
              <w:t>Permit student to type or use word processing</w:t>
            </w:r>
          </w:p>
        </w:tc>
        <w:tc>
          <w:tcPr>
            <w:tcW w:w="3969" w:type="dxa"/>
          </w:tcPr>
          <w:p w:rsidR="00B45D61" w:rsidRDefault="00B45D61" w:rsidP="005A101B"/>
        </w:tc>
      </w:tr>
      <w:tr w:rsidR="00B45D61" w:rsidTr="005A101B">
        <w:tc>
          <w:tcPr>
            <w:tcW w:w="5277" w:type="dxa"/>
          </w:tcPr>
          <w:p w:rsidR="00B45D61" w:rsidRDefault="00B45D61" w:rsidP="005A101B">
            <w:r>
              <w:t>Adjust grading criteria based on individual</w:t>
            </w:r>
          </w:p>
        </w:tc>
        <w:tc>
          <w:tcPr>
            <w:tcW w:w="3969" w:type="dxa"/>
          </w:tcPr>
          <w:p w:rsidR="00B45D61" w:rsidRDefault="00B45D61" w:rsidP="005A101B"/>
        </w:tc>
      </w:tr>
      <w:tr w:rsidR="00B45D61" w:rsidTr="005A101B">
        <w:tc>
          <w:tcPr>
            <w:tcW w:w="5277" w:type="dxa"/>
          </w:tcPr>
          <w:p w:rsidR="00B45D61" w:rsidRDefault="00B45D61" w:rsidP="005A101B">
            <w:r>
              <w:t>Adjusted grading option</w:t>
            </w:r>
          </w:p>
        </w:tc>
        <w:tc>
          <w:tcPr>
            <w:tcW w:w="3969" w:type="dxa"/>
          </w:tcPr>
          <w:p w:rsidR="00B45D61" w:rsidRDefault="00B45D61" w:rsidP="005A101B"/>
        </w:tc>
      </w:tr>
    </w:tbl>
    <w:p w:rsidR="00B45D61" w:rsidRDefault="00B45D61" w:rsidP="00B45D61">
      <w:pPr>
        <w:ind w:left="284"/>
        <w:rPr>
          <w:lang w:val="en-US"/>
        </w:rPr>
      </w:pPr>
    </w:p>
    <w:p w:rsidR="00B45D61" w:rsidRDefault="00B45D61" w:rsidP="00B45D61">
      <w:pPr>
        <w:rPr>
          <w:lang w:val="en-US"/>
        </w:rPr>
      </w:pPr>
    </w:p>
    <w:p w:rsidR="00B45D61" w:rsidRDefault="00B45D61" w:rsidP="00B45D61">
      <w:pPr>
        <w:rPr>
          <w:lang w:val="en-US"/>
        </w:rPr>
      </w:pPr>
    </w:p>
    <w:p w:rsidR="00B45D61" w:rsidRDefault="00B45D61" w:rsidP="00B45D61">
      <w:pPr>
        <w:rPr>
          <w:lang w:val="en-US"/>
        </w:rPr>
      </w:pPr>
    </w:p>
    <w:p w:rsidR="00B45D61" w:rsidRDefault="00B45D61" w:rsidP="00B45D61">
      <w:pPr>
        <w:rPr>
          <w:lang w:val="en-US"/>
        </w:rPr>
      </w:pPr>
    </w:p>
    <w:p w:rsidR="00B45D61" w:rsidRDefault="00B45D61" w:rsidP="00B45D61">
      <w:pPr>
        <w:rPr>
          <w:lang w:val="en-US"/>
        </w:rPr>
      </w:pPr>
    </w:p>
    <w:tbl>
      <w:tblPr>
        <w:tblStyle w:val="TableGrid"/>
        <w:tblW w:w="9497" w:type="dxa"/>
        <w:tblInd w:w="392" w:type="dxa"/>
        <w:tblLook w:val="04A0"/>
      </w:tblPr>
      <w:tblGrid>
        <w:gridCol w:w="5277"/>
        <w:gridCol w:w="4220"/>
      </w:tblGrid>
      <w:tr w:rsidR="00B45D61" w:rsidTr="005A101B">
        <w:trPr>
          <w:trHeight w:val="522"/>
        </w:trPr>
        <w:tc>
          <w:tcPr>
            <w:tcW w:w="5277" w:type="dxa"/>
            <w:shd w:val="clear" w:color="auto" w:fill="DBE5F1" w:themeFill="accent1" w:themeFillTint="33"/>
            <w:vAlign w:val="center"/>
          </w:tcPr>
          <w:p w:rsidR="00B45D61" w:rsidRDefault="00B45D61" w:rsidP="005A101B">
            <w:pPr>
              <w:pStyle w:val="Heading2"/>
              <w:outlineLvl w:val="1"/>
            </w:pPr>
            <w:proofErr w:type="gramStart"/>
            <w:r>
              <w:t>note</w:t>
            </w:r>
            <w:proofErr w:type="gramEnd"/>
            <w:r>
              <w:t xml:space="preserve"> taking strategies</w:t>
            </w:r>
          </w:p>
        </w:tc>
        <w:tc>
          <w:tcPr>
            <w:tcW w:w="4220"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Default="00B45D61" w:rsidP="005A101B">
            <w:r>
              <w:t>Provide student the means to record</w:t>
            </w:r>
          </w:p>
        </w:tc>
        <w:tc>
          <w:tcPr>
            <w:tcW w:w="4220" w:type="dxa"/>
          </w:tcPr>
          <w:p w:rsidR="00B45D61" w:rsidRDefault="00B45D61" w:rsidP="005A101B"/>
        </w:tc>
      </w:tr>
      <w:tr w:rsidR="00B45D61" w:rsidTr="005A101B">
        <w:tc>
          <w:tcPr>
            <w:tcW w:w="5277" w:type="dxa"/>
          </w:tcPr>
          <w:p w:rsidR="00B45D61" w:rsidRPr="00596D3C" w:rsidRDefault="00B45D61" w:rsidP="005A101B">
            <w:r>
              <w:t>Arrange for note taker e.g. Aide</w:t>
            </w:r>
          </w:p>
        </w:tc>
        <w:tc>
          <w:tcPr>
            <w:tcW w:w="4220" w:type="dxa"/>
          </w:tcPr>
          <w:p w:rsidR="00B45D61" w:rsidRDefault="00B45D61" w:rsidP="005A101B"/>
        </w:tc>
      </w:tr>
      <w:tr w:rsidR="00B45D61" w:rsidTr="005A101B">
        <w:tc>
          <w:tcPr>
            <w:tcW w:w="5277" w:type="dxa"/>
          </w:tcPr>
          <w:p w:rsidR="00B45D61" w:rsidRPr="00596D3C" w:rsidRDefault="00B45D61" w:rsidP="005A101B">
            <w:r>
              <w:t>Give student a copy of notes</w:t>
            </w:r>
          </w:p>
        </w:tc>
        <w:tc>
          <w:tcPr>
            <w:tcW w:w="4220" w:type="dxa"/>
          </w:tcPr>
          <w:p w:rsidR="00B45D61" w:rsidRDefault="00B45D61" w:rsidP="005A101B"/>
        </w:tc>
      </w:tr>
      <w:tr w:rsidR="00B45D61" w:rsidTr="005A101B">
        <w:tc>
          <w:tcPr>
            <w:tcW w:w="5277" w:type="dxa"/>
          </w:tcPr>
          <w:p w:rsidR="00B45D61" w:rsidRPr="00596D3C" w:rsidRDefault="00B45D61" w:rsidP="005A101B">
            <w:r>
              <w:t>Provide time for periodic review of student’s notes (written, dictated, word processed)</w:t>
            </w:r>
          </w:p>
        </w:tc>
        <w:tc>
          <w:tcPr>
            <w:tcW w:w="4220" w:type="dxa"/>
          </w:tcPr>
          <w:p w:rsidR="00B45D61" w:rsidRDefault="00B45D61" w:rsidP="005A101B"/>
        </w:tc>
      </w:tr>
      <w:tr w:rsidR="00B45D61" w:rsidTr="005A101B">
        <w:trPr>
          <w:trHeight w:val="522"/>
        </w:trPr>
        <w:tc>
          <w:tcPr>
            <w:tcW w:w="5277" w:type="dxa"/>
            <w:shd w:val="clear" w:color="auto" w:fill="DBE5F1" w:themeFill="accent1" w:themeFillTint="33"/>
            <w:vAlign w:val="center"/>
          </w:tcPr>
          <w:p w:rsidR="00B45D61" w:rsidRPr="00596D3C" w:rsidRDefault="00B45D61" w:rsidP="005A101B">
            <w:pPr>
              <w:pStyle w:val="Heading2"/>
              <w:outlineLvl w:val="1"/>
            </w:pPr>
            <w:r>
              <w:t>ORGANISATIONAL STRATEGIES</w:t>
            </w:r>
          </w:p>
        </w:tc>
        <w:tc>
          <w:tcPr>
            <w:tcW w:w="4220"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Pr="00596D3C" w:rsidRDefault="00B45D61" w:rsidP="005A101B">
            <w:r>
              <w:t>Use calendar to plan assignments</w:t>
            </w:r>
          </w:p>
        </w:tc>
        <w:tc>
          <w:tcPr>
            <w:tcW w:w="4220" w:type="dxa"/>
          </w:tcPr>
          <w:p w:rsidR="00B45D61" w:rsidRDefault="00B45D61" w:rsidP="005A101B"/>
        </w:tc>
      </w:tr>
      <w:tr w:rsidR="00B45D61" w:rsidTr="005A101B">
        <w:tc>
          <w:tcPr>
            <w:tcW w:w="5277" w:type="dxa"/>
          </w:tcPr>
          <w:p w:rsidR="00B45D61" w:rsidRPr="00596D3C" w:rsidRDefault="00B45D61" w:rsidP="005A101B">
            <w:r>
              <w:t>Use of assignment notebook or work checklist especially diary</w:t>
            </w:r>
          </w:p>
        </w:tc>
        <w:tc>
          <w:tcPr>
            <w:tcW w:w="4220" w:type="dxa"/>
          </w:tcPr>
          <w:p w:rsidR="00B45D61" w:rsidRDefault="00B45D61" w:rsidP="005A101B"/>
        </w:tc>
      </w:tr>
      <w:tr w:rsidR="00B45D61" w:rsidTr="005A101B">
        <w:tc>
          <w:tcPr>
            <w:tcW w:w="5277" w:type="dxa"/>
          </w:tcPr>
          <w:p w:rsidR="00B45D61" w:rsidRPr="00596D3C" w:rsidRDefault="00B45D61" w:rsidP="005A101B">
            <w:r>
              <w:t>Daily schedule</w:t>
            </w:r>
          </w:p>
        </w:tc>
        <w:tc>
          <w:tcPr>
            <w:tcW w:w="4220" w:type="dxa"/>
          </w:tcPr>
          <w:p w:rsidR="00B45D61" w:rsidRDefault="00B45D61" w:rsidP="005A101B"/>
        </w:tc>
      </w:tr>
      <w:tr w:rsidR="00B45D61" w:rsidTr="005A101B">
        <w:tc>
          <w:tcPr>
            <w:tcW w:w="5277" w:type="dxa"/>
          </w:tcPr>
          <w:p w:rsidR="00B45D61" w:rsidRPr="00596D3C" w:rsidRDefault="00B45D61" w:rsidP="005A101B">
            <w:r>
              <w:t>Give time top organise desk during class</w:t>
            </w:r>
          </w:p>
        </w:tc>
        <w:tc>
          <w:tcPr>
            <w:tcW w:w="4220" w:type="dxa"/>
          </w:tcPr>
          <w:p w:rsidR="00B45D61" w:rsidRDefault="00B45D61" w:rsidP="005A101B"/>
        </w:tc>
      </w:tr>
      <w:tr w:rsidR="00B45D61" w:rsidTr="005A101B">
        <w:tc>
          <w:tcPr>
            <w:tcW w:w="5277" w:type="dxa"/>
          </w:tcPr>
          <w:p w:rsidR="00B45D61" w:rsidRPr="00596D3C" w:rsidRDefault="00B45D61" w:rsidP="005A101B">
            <w:r>
              <w:t>AM check-in to organise for the day</w:t>
            </w:r>
          </w:p>
        </w:tc>
        <w:tc>
          <w:tcPr>
            <w:tcW w:w="4220" w:type="dxa"/>
          </w:tcPr>
          <w:p w:rsidR="00B45D61" w:rsidRDefault="00B45D61" w:rsidP="005A101B"/>
        </w:tc>
      </w:tr>
      <w:tr w:rsidR="00B45D61" w:rsidTr="005A101B">
        <w:tc>
          <w:tcPr>
            <w:tcW w:w="5277" w:type="dxa"/>
          </w:tcPr>
          <w:p w:rsidR="00B45D61" w:rsidRPr="00596D3C" w:rsidRDefault="00B45D61" w:rsidP="005A101B">
            <w:r>
              <w:t>Lunch-time check-in to organise for PM</w:t>
            </w:r>
          </w:p>
        </w:tc>
        <w:tc>
          <w:tcPr>
            <w:tcW w:w="4220" w:type="dxa"/>
          </w:tcPr>
          <w:p w:rsidR="00B45D61" w:rsidRDefault="00B45D61" w:rsidP="005A101B"/>
        </w:tc>
      </w:tr>
      <w:tr w:rsidR="00B45D61" w:rsidTr="005A101B">
        <w:tc>
          <w:tcPr>
            <w:tcW w:w="5277" w:type="dxa"/>
          </w:tcPr>
          <w:p w:rsidR="00B45D61" w:rsidRPr="00596D3C" w:rsidRDefault="00B45D61" w:rsidP="005A101B">
            <w:r>
              <w:t>PM check-out to organise for homework</w:t>
            </w:r>
          </w:p>
        </w:tc>
        <w:tc>
          <w:tcPr>
            <w:tcW w:w="4220" w:type="dxa"/>
          </w:tcPr>
          <w:p w:rsidR="00B45D61" w:rsidRDefault="00B45D61" w:rsidP="005A101B"/>
        </w:tc>
      </w:tr>
      <w:tr w:rsidR="00B45D61" w:rsidTr="005A101B">
        <w:tc>
          <w:tcPr>
            <w:tcW w:w="5277" w:type="dxa"/>
          </w:tcPr>
          <w:p w:rsidR="00B45D61" w:rsidRPr="00596D3C" w:rsidRDefault="00B45D61" w:rsidP="005A101B">
            <w:r>
              <w:t>Arrange a duplicate set of classroom material for use at home</w:t>
            </w:r>
          </w:p>
        </w:tc>
        <w:tc>
          <w:tcPr>
            <w:tcW w:w="4220" w:type="dxa"/>
          </w:tcPr>
          <w:p w:rsidR="00B45D61" w:rsidRDefault="00B45D61" w:rsidP="005A101B"/>
        </w:tc>
      </w:tr>
      <w:tr w:rsidR="00B45D61" w:rsidTr="005A101B">
        <w:tc>
          <w:tcPr>
            <w:tcW w:w="5277" w:type="dxa"/>
          </w:tcPr>
          <w:p w:rsidR="00B45D61" w:rsidRPr="00596D3C" w:rsidRDefault="00B45D61" w:rsidP="005A101B">
            <w:r>
              <w:t>Develop parent/school contract</w:t>
            </w:r>
          </w:p>
        </w:tc>
        <w:tc>
          <w:tcPr>
            <w:tcW w:w="4220" w:type="dxa"/>
          </w:tcPr>
          <w:p w:rsidR="00B45D61" w:rsidRDefault="00B45D61" w:rsidP="005A101B"/>
        </w:tc>
      </w:tr>
      <w:tr w:rsidR="00B45D61" w:rsidTr="005A101B">
        <w:tc>
          <w:tcPr>
            <w:tcW w:w="5277" w:type="dxa"/>
          </w:tcPr>
          <w:p w:rsidR="00B45D61" w:rsidRPr="00596D3C" w:rsidRDefault="00B45D61" w:rsidP="005A101B">
            <w:r>
              <w:t>Training in time management</w:t>
            </w:r>
          </w:p>
        </w:tc>
        <w:tc>
          <w:tcPr>
            <w:tcW w:w="4220" w:type="dxa"/>
          </w:tcPr>
          <w:p w:rsidR="00B45D61" w:rsidRDefault="00B45D61" w:rsidP="005A101B"/>
        </w:tc>
      </w:tr>
      <w:tr w:rsidR="00B45D61" w:rsidTr="005A101B">
        <w:trPr>
          <w:trHeight w:val="522"/>
        </w:trPr>
        <w:tc>
          <w:tcPr>
            <w:tcW w:w="5277" w:type="dxa"/>
            <w:shd w:val="clear" w:color="auto" w:fill="DBE5F1" w:themeFill="accent1" w:themeFillTint="33"/>
            <w:vAlign w:val="center"/>
          </w:tcPr>
          <w:p w:rsidR="00B45D61" w:rsidRPr="00596D3C" w:rsidRDefault="00B45D61" w:rsidP="005A101B">
            <w:pPr>
              <w:pStyle w:val="Heading2"/>
              <w:outlineLvl w:val="1"/>
            </w:pPr>
            <w:proofErr w:type="gramStart"/>
            <w:r>
              <w:t>support</w:t>
            </w:r>
            <w:proofErr w:type="gramEnd"/>
            <w:r>
              <w:t xml:space="preserve"> services</w:t>
            </w:r>
          </w:p>
        </w:tc>
        <w:tc>
          <w:tcPr>
            <w:tcW w:w="4220" w:type="dxa"/>
            <w:shd w:val="clear" w:color="auto" w:fill="DBE5F1" w:themeFill="accent1" w:themeFillTint="33"/>
            <w:vAlign w:val="center"/>
          </w:tcPr>
          <w:p w:rsidR="00B45D61" w:rsidRDefault="00B45D61" w:rsidP="005A101B">
            <w:pPr>
              <w:pStyle w:val="Heading2"/>
              <w:outlineLvl w:val="1"/>
            </w:pPr>
            <w:r>
              <w:t>For Whom</w:t>
            </w:r>
          </w:p>
        </w:tc>
      </w:tr>
      <w:tr w:rsidR="00B45D61" w:rsidTr="005A101B">
        <w:tc>
          <w:tcPr>
            <w:tcW w:w="5277" w:type="dxa"/>
          </w:tcPr>
          <w:p w:rsidR="00B45D61" w:rsidRPr="00596D3C" w:rsidRDefault="00B45D61" w:rsidP="005A101B">
            <w:r>
              <w:t>Peer tutoring</w:t>
            </w:r>
          </w:p>
        </w:tc>
        <w:tc>
          <w:tcPr>
            <w:tcW w:w="4220" w:type="dxa"/>
          </w:tcPr>
          <w:p w:rsidR="00B45D61" w:rsidRDefault="00B45D61" w:rsidP="005A101B"/>
        </w:tc>
      </w:tr>
      <w:tr w:rsidR="00B45D61" w:rsidTr="005A101B">
        <w:tc>
          <w:tcPr>
            <w:tcW w:w="5277" w:type="dxa"/>
          </w:tcPr>
          <w:p w:rsidR="00B45D61" w:rsidRPr="00596D3C" w:rsidRDefault="00B45D61" w:rsidP="005A101B">
            <w:r>
              <w:t>Cross-age tutoring</w:t>
            </w:r>
          </w:p>
        </w:tc>
        <w:tc>
          <w:tcPr>
            <w:tcW w:w="4220" w:type="dxa"/>
          </w:tcPr>
          <w:p w:rsidR="00B45D61" w:rsidRDefault="00B45D61" w:rsidP="005A101B"/>
        </w:tc>
      </w:tr>
      <w:tr w:rsidR="00B45D61" w:rsidTr="005A101B">
        <w:tc>
          <w:tcPr>
            <w:tcW w:w="5277" w:type="dxa"/>
          </w:tcPr>
          <w:p w:rsidR="00B45D61" w:rsidRPr="00596D3C" w:rsidRDefault="00B45D61" w:rsidP="005A101B">
            <w:r>
              <w:t>Student buddy</w:t>
            </w:r>
          </w:p>
        </w:tc>
        <w:tc>
          <w:tcPr>
            <w:tcW w:w="4220" w:type="dxa"/>
          </w:tcPr>
          <w:p w:rsidR="00B45D61" w:rsidRDefault="00B45D61" w:rsidP="005A101B"/>
        </w:tc>
      </w:tr>
      <w:tr w:rsidR="00B45D61" w:rsidTr="005A101B">
        <w:tc>
          <w:tcPr>
            <w:tcW w:w="5277" w:type="dxa"/>
          </w:tcPr>
          <w:p w:rsidR="00B45D61" w:rsidRPr="00596D3C" w:rsidRDefault="00B45D61" w:rsidP="005A101B">
            <w:r>
              <w:t>Work with school officer</w:t>
            </w:r>
          </w:p>
        </w:tc>
        <w:tc>
          <w:tcPr>
            <w:tcW w:w="4220" w:type="dxa"/>
          </w:tcPr>
          <w:p w:rsidR="00B45D61" w:rsidRDefault="00B45D61" w:rsidP="005A101B"/>
        </w:tc>
      </w:tr>
      <w:tr w:rsidR="00B45D61" w:rsidTr="005A101B">
        <w:tc>
          <w:tcPr>
            <w:tcW w:w="5277" w:type="dxa"/>
          </w:tcPr>
          <w:p w:rsidR="00B45D61" w:rsidRPr="00596D3C" w:rsidRDefault="00B45D61" w:rsidP="005A101B">
            <w:r>
              <w:t>Meet with staff during available times</w:t>
            </w:r>
          </w:p>
        </w:tc>
        <w:tc>
          <w:tcPr>
            <w:tcW w:w="4220" w:type="dxa"/>
          </w:tcPr>
          <w:p w:rsidR="00B45D61" w:rsidRDefault="00B45D61" w:rsidP="005A101B"/>
        </w:tc>
      </w:tr>
      <w:tr w:rsidR="00B45D61" w:rsidTr="005A101B">
        <w:tc>
          <w:tcPr>
            <w:tcW w:w="5277" w:type="dxa"/>
          </w:tcPr>
          <w:p w:rsidR="00B45D61" w:rsidRPr="00596D3C" w:rsidRDefault="00B45D61" w:rsidP="005A101B">
            <w:r>
              <w:t>Teach student to monitor own behaviour</w:t>
            </w:r>
          </w:p>
        </w:tc>
        <w:tc>
          <w:tcPr>
            <w:tcW w:w="4220" w:type="dxa"/>
          </w:tcPr>
          <w:p w:rsidR="00B45D61" w:rsidRDefault="00B45D61" w:rsidP="005A101B"/>
        </w:tc>
      </w:tr>
      <w:tr w:rsidR="00B45D61" w:rsidTr="005A101B">
        <w:tc>
          <w:tcPr>
            <w:tcW w:w="5277" w:type="dxa"/>
          </w:tcPr>
          <w:p w:rsidR="00B45D61" w:rsidRPr="00596D3C" w:rsidRDefault="00B45D61" w:rsidP="005A101B">
            <w:r>
              <w:t>Implement behaviour contract/reward</w:t>
            </w:r>
          </w:p>
        </w:tc>
        <w:tc>
          <w:tcPr>
            <w:tcW w:w="4220" w:type="dxa"/>
          </w:tcPr>
          <w:p w:rsidR="00B45D61" w:rsidRDefault="00B45D61" w:rsidP="005A101B"/>
        </w:tc>
      </w:tr>
      <w:tr w:rsidR="00B45D61" w:rsidTr="005A101B">
        <w:tc>
          <w:tcPr>
            <w:tcW w:w="5277" w:type="dxa"/>
          </w:tcPr>
          <w:p w:rsidR="00B45D61" w:rsidRPr="00596D3C" w:rsidRDefault="00B45D61" w:rsidP="005A101B">
            <w:r>
              <w:t>Self advocacy/communication skill training</w:t>
            </w:r>
          </w:p>
        </w:tc>
        <w:tc>
          <w:tcPr>
            <w:tcW w:w="4220" w:type="dxa"/>
          </w:tcPr>
          <w:p w:rsidR="00B45D61" w:rsidRDefault="00B45D61" w:rsidP="005A101B"/>
        </w:tc>
      </w:tr>
      <w:tr w:rsidR="00B45D61" w:rsidTr="005A101B">
        <w:tc>
          <w:tcPr>
            <w:tcW w:w="5277" w:type="dxa"/>
          </w:tcPr>
          <w:p w:rsidR="00B45D61" w:rsidRPr="00596D3C" w:rsidRDefault="00B45D61" w:rsidP="005A101B">
            <w:r>
              <w:t>Conflict resolution strategies</w:t>
            </w:r>
          </w:p>
        </w:tc>
        <w:tc>
          <w:tcPr>
            <w:tcW w:w="4220" w:type="dxa"/>
          </w:tcPr>
          <w:p w:rsidR="00B45D61" w:rsidRDefault="00B45D61" w:rsidP="005A101B"/>
        </w:tc>
      </w:tr>
      <w:tr w:rsidR="00B45D61" w:rsidTr="005A101B">
        <w:tc>
          <w:tcPr>
            <w:tcW w:w="5277" w:type="dxa"/>
          </w:tcPr>
          <w:p w:rsidR="00B45D61" w:rsidRPr="00596D3C" w:rsidRDefault="00B45D61" w:rsidP="005A101B">
            <w:pPr>
              <w:spacing w:after="120"/>
            </w:pPr>
            <w:r>
              <w:t>Other _____________________</w:t>
            </w:r>
          </w:p>
        </w:tc>
        <w:tc>
          <w:tcPr>
            <w:tcW w:w="4220" w:type="dxa"/>
          </w:tcPr>
          <w:p w:rsidR="00B45D61" w:rsidRDefault="00B45D61" w:rsidP="005A101B"/>
        </w:tc>
      </w:tr>
    </w:tbl>
    <w:p w:rsidR="00B45D61" w:rsidRDefault="00B45D61" w:rsidP="00B45D61">
      <w:pPr>
        <w:rPr>
          <w:lang w:val="en-US"/>
        </w:rPr>
      </w:pPr>
    </w:p>
    <w:p w:rsidR="00B45D61" w:rsidRDefault="00B45D61" w:rsidP="00B45D61">
      <w:pPr>
        <w:rPr>
          <w:lang w:val="en-US"/>
        </w:rPr>
      </w:pPr>
    </w:p>
    <w:p w:rsidR="00B45D61" w:rsidRDefault="00B45D61" w:rsidP="00B45D61"/>
    <w:p w:rsidR="00B45D61" w:rsidRDefault="00B45D61" w:rsidP="00B45D61">
      <w:pPr>
        <w:jc w:val="right"/>
      </w:pPr>
      <w:r>
        <w:t>Adapted with permission from Positive Partnerships PD Facilitators Guide</w:t>
      </w:r>
    </w:p>
    <w:p w:rsidR="00B45D61" w:rsidRPr="001E79DB" w:rsidRDefault="00B45D61" w:rsidP="00B45D61">
      <w:pPr>
        <w:jc w:val="right"/>
      </w:pPr>
      <w:r>
        <w:t>Module 5 Support materials</w:t>
      </w:r>
    </w:p>
    <w:p w:rsidR="00B45D61" w:rsidRDefault="00B45D61" w:rsidP="00B45D61">
      <w:pPr>
        <w:rPr>
          <w:lang w:val="en-US"/>
        </w:rPr>
      </w:pPr>
    </w:p>
    <w:p w:rsidR="002E3DD3" w:rsidRDefault="002E3DD3"/>
    <w:sectPr w:rsidR="002E3DD3" w:rsidSect="00B45D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35" w:rsidRDefault="006D1535" w:rsidP="00E92A88">
      <w:r>
        <w:separator/>
      </w:r>
    </w:p>
  </w:endnote>
  <w:endnote w:type="continuationSeparator" w:id="1">
    <w:p w:rsidR="006D1535" w:rsidRDefault="006D1535" w:rsidP="00E92A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NeueLTStd-Lt-Identity-">
    <w:altName w:val="Cambria"/>
    <w:panose1 w:val="00000000000000000000"/>
    <w:charset w:val="00"/>
    <w:family w:val="auto"/>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5" w:rsidRDefault="006D1535" w:rsidP="005A101B">
    <w:pPr>
      <w:pStyle w:val="Footer"/>
      <w:pBdr>
        <w:bottom w:val="single" w:sz="12" w:space="1" w:color="auto"/>
      </w:pBdr>
      <w:rPr>
        <w:lang w:val="en-US"/>
      </w:rPr>
    </w:pPr>
  </w:p>
  <w:p w:rsidR="006D1535" w:rsidRPr="00C461D1" w:rsidRDefault="006D1535" w:rsidP="005A101B">
    <w:pPr>
      <w:pStyle w:val="Footer"/>
      <w:jc w:val="center"/>
      <w:rPr>
        <w:lang w:val="en-US"/>
      </w:rPr>
    </w:pPr>
    <w:r>
      <w:rPr>
        <w:lang w:val="en-US"/>
      </w:rPr>
      <w:t>Diocese of Cairns, Catholic Education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35" w:rsidRDefault="006D1535" w:rsidP="00E92A88">
      <w:r>
        <w:separator/>
      </w:r>
    </w:p>
  </w:footnote>
  <w:footnote w:type="continuationSeparator" w:id="1">
    <w:p w:rsidR="006D1535" w:rsidRDefault="006D1535" w:rsidP="00E9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5" w:rsidRDefault="006D1535">
    <w:pPr>
      <w:pStyle w:val="Header"/>
      <w:pBdr>
        <w:bottom w:val="single" w:sz="12" w:space="1" w:color="auto"/>
      </w:pBdr>
      <w:rPr>
        <w:lang w:val="en-US"/>
      </w:rPr>
    </w:pPr>
  </w:p>
  <w:p w:rsidR="006D1535" w:rsidRPr="00C461D1" w:rsidRDefault="006D153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D76449"/>
    <w:multiLevelType w:val="hybridMultilevel"/>
    <w:tmpl w:val="55D092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837"/>
    <w:multiLevelType w:val="hybridMultilevel"/>
    <w:tmpl w:val="A1A22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950AD"/>
    <w:multiLevelType w:val="hybridMultilevel"/>
    <w:tmpl w:val="ECC2899A"/>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6"/>
  </w:num>
  <w:num w:numId="6">
    <w:abstractNumId w:val="0"/>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D61"/>
    <w:rsid w:val="000315CC"/>
    <w:rsid w:val="000765BF"/>
    <w:rsid w:val="000C01FA"/>
    <w:rsid w:val="00144439"/>
    <w:rsid w:val="00270B16"/>
    <w:rsid w:val="002C1046"/>
    <w:rsid w:val="002E37E0"/>
    <w:rsid w:val="002E3DD3"/>
    <w:rsid w:val="00365874"/>
    <w:rsid w:val="00390E58"/>
    <w:rsid w:val="00431BC2"/>
    <w:rsid w:val="00554A5D"/>
    <w:rsid w:val="00554A7F"/>
    <w:rsid w:val="005A101B"/>
    <w:rsid w:val="005C295B"/>
    <w:rsid w:val="006C6020"/>
    <w:rsid w:val="006D1535"/>
    <w:rsid w:val="00754889"/>
    <w:rsid w:val="00892050"/>
    <w:rsid w:val="008D549D"/>
    <w:rsid w:val="00954341"/>
    <w:rsid w:val="00A0411A"/>
    <w:rsid w:val="00B033C2"/>
    <w:rsid w:val="00B45D61"/>
    <w:rsid w:val="00BC22B7"/>
    <w:rsid w:val="00BD5CAE"/>
    <w:rsid w:val="00C019FB"/>
    <w:rsid w:val="00C03E27"/>
    <w:rsid w:val="00C573FB"/>
    <w:rsid w:val="00CC3683"/>
    <w:rsid w:val="00CD4F3C"/>
    <w:rsid w:val="00D561D5"/>
    <w:rsid w:val="00DA6821"/>
    <w:rsid w:val="00E265AC"/>
    <w:rsid w:val="00E423AC"/>
    <w:rsid w:val="00E92A88"/>
    <w:rsid w:val="00FB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61"/>
    <w:pPr>
      <w:spacing w:after="0"/>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B45D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45D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D61"/>
    <w:rPr>
      <w:rFonts w:ascii="Arial" w:eastAsia="Times New Roman" w:hAnsi="Arial" w:cs="Times New Roman"/>
      <w:b/>
      <w:bCs/>
      <w:kern w:val="32"/>
      <w:sz w:val="32"/>
      <w:szCs w:val="32"/>
      <w:lang w:val="en-AU" w:eastAsia="en-AU"/>
    </w:rPr>
  </w:style>
  <w:style w:type="character" w:customStyle="1" w:styleId="Heading2Char">
    <w:name w:val="Heading 2 Char"/>
    <w:basedOn w:val="DefaultParagraphFont"/>
    <w:link w:val="Heading2"/>
    <w:rsid w:val="00B45D61"/>
    <w:rPr>
      <w:rFonts w:ascii="Arial" w:eastAsia="Times New Roman" w:hAnsi="Arial" w:cs="Arial"/>
      <w:b/>
      <w:bCs/>
      <w:i/>
      <w:iCs/>
      <w:sz w:val="28"/>
      <w:szCs w:val="28"/>
      <w:lang w:val="en-AU" w:eastAsia="en-AU"/>
    </w:rPr>
  </w:style>
  <w:style w:type="paragraph" w:styleId="Header">
    <w:name w:val="header"/>
    <w:basedOn w:val="Normal"/>
    <w:link w:val="HeaderChar"/>
    <w:uiPriority w:val="99"/>
    <w:rsid w:val="00B45D61"/>
    <w:pPr>
      <w:tabs>
        <w:tab w:val="center" w:pos="4320"/>
        <w:tab w:val="right" w:pos="8640"/>
      </w:tabs>
    </w:pPr>
  </w:style>
  <w:style w:type="character" w:customStyle="1" w:styleId="HeaderChar">
    <w:name w:val="Header Char"/>
    <w:basedOn w:val="DefaultParagraphFont"/>
    <w:link w:val="Header"/>
    <w:uiPriority w:val="99"/>
    <w:rsid w:val="00B45D61"/>
    <w:rPr>
      <w:rFonts w:ascii="Times New Roman" w:eastAsia="Times New Roman" w:hAnsi="Times New Roman" w:cs="Times New Roman"/>
      <w:sz w:val="24"/>
      <w:szCs w:val="24"/>
      <w:lang w:val="en-AU" w:eastAsia="en-AU"/>
    </w:rPr>
  </w:style>
  <w:style w:type="paragraph" w:styleId="Footer">
    <w:name w:val="footer"/>
    <w:basedOn w:val="Normal"/>
    <w:link w:val="FooterChar"/>
    <w:rsid w:val="00B45D61"/>
    <w:pPr>
      <w:tabs>
        <w:tab w:val="center" w:pos="4320"/>
        <w:tab w:val="right" w:pos="8640"/>
      </w:tabs>
    </w:pPr>
  </w:style>
  <w:style w:type="character" w:customStyle="1" w:styleId="FooterChar">
    <w:name w:val="Footer Char"/>
    <w:basedOn w:val="DefaultParagraphFont"/>
    <w:link w:val="Footer"/>
    <w:rsid w:val="00B45D61"/>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B45D61"/>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D61"/>
    <w:rPr>
      <w:rFonts w:ascii="Times" w:hAnsi="Times" w:cs="Times"/>
      <w:b/>
      <w:bCs/>
    </w:rPr>
  </w:style>
  <w:style w:type="character" w:customStyle="1" w:styleId="BodyTextChar">
    <w:name w:val="Body Text Char"/>
    <w:basedOn w:val="DefaultParagraphFont"/>
    <w:link w:val="BodyText"/>
    <w:rsid w:val="00B45D61"/>
    <w:rPr>
      <w:rFonts w:ascii="Times" w:eastAsia="Times New Roman" w:hAnsi="Times" w:cs="Times"/>
      <w:b/>
      <w:bCs/>
      <w:sz w:val="24"/>
      <w:szCs w:val="24"/>
      <w:lang w:val="en-AU" w:eastAsia="en-AU"/>
    </w:rPr>
  </w:style>
  <w:style w:type="paragraph" w:styleId="ListParagraph">
    <w:name w:val="List Paragraph"/>
    <w:basedOn w:val="Normal"/>
    <w:uiPriority w:val="34"/>
    <w:qFormat/>
    <w:rsid w:val="00B45D61"/>
    <w:pPr>
      <w:ind w:left="720"/>
    </w:pPr>
    <w:rPr>
      <w:lang w:eastAsia="en-US"/>
    </w:rPr>
  </w:style>
  <w:style w:type="character" w:styleId="BookTitle">
    <w:name w:val="Book Title"/>
    <w:uiPriority w:val="33"/>
    <w:qFormat/>
    <w:rsid w:val="00B45D61"/>
    <w:rPr>
      <w:b/>
      <w:bCs/>
      <w:i/>
      <w:iCs/>
      <w:spacing w:val="9"/>
    </w:rPr>
  </w:style>
  <w:style w:type="paragraph" w:styleId="BalloonText">
    <w:name w:val="Balloon Text"/>
    <w:basedOn w:val="Normal"/>
    <w:link w:val="BalloonTextChar"/>
    <w:uiPriority w:val="99"/>
    <w:semiHidden/>
    <w:unhideWhenUsed/>
    <w:rsid w:val="00B45D61"/>
    <w:rPr>
      <w:rFonts w:ascii="Tahoma" w:hAnsi="Tahoma" w:cs="Tahoma"/>
      <w:sz w:val="16"/>
      <w:szCs w:val="16"/>
    </w:rPr>
  </w:style>
  <w:style w:type="character" w:customStyle="1" w:styleId="BalloonTextChar">
    <w:name w:val="Balloon Text Char"/>
    <w:basedOn w:val="DefaultParagraphFont"/>
    <w:link w:val="BalloonText"/>
    <w:uiPriority w:val="99"/>
    <w:semiHidden/>
    <w:rsid w:val="00B45D61"/>
    <w:rPr>
      <w:rFonts w:ascii="Tahoma" w:eastAsia="Times New Roman" w:hAnsi="Tahoma" w:cs="Tahoma"/>
      <w:sz w:val="16"/>
      <w:szCs w:val="16"/>
      <w:lang w:val="en-AU" w:eastAsia="en-AU"/>
    </w:rPr>
  </w:style>
  <w:style w:type="paragraph" w:styleId="FootnoteText">
    <w:name w:val="footnote text"/>
    <w:basedOn w:val="Normal"/>
    <w:link w:val="FootnoteTextChar"/>
    <w:rsid w:val="005A101B"/>
    <w:pPr>
      <w:spacing w:line="252" w:lineRule="auto"/>
      <w:jc w:val="both"/>
    </w:pPr>
    <w:rPr>
      <w:rFonts w:ascii="Cambria" w:hAnsi="Cambria"/>
      <w:sz w:val="20"/>
    </w:rPr>
  </w:style>
  <w:style w:type="character" w:customStyle="1" w:styleId="FootnoteTextChar">
    <w:name w:val="Footnote Text Char"/>
    <w:basedOn w:val="DefaultParagraphFont"/>
    <w:link w:val="FootnoteText"/>
    <w:rsid w:val="005A101B"/>
    <w:rPr>
      <w:rFonts w:ascii="Cambria" w:eastAsia="Times New Roman" w:hAnsi="Cambria" w:cs="Times New Roman"/>
      <w:sz w:val="20"/>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E05C-68FF-414D-B7DD-DAB62A5F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cedwards</dc:creator>
  <cp:lastModifiedBy>St Clare's Primary School</cp:lastModifiedBy>
  <cp:revision>3</cp:revision>
  <dcterms:created xsi:type="dcterms:W3CDTF">2012-08-06T02:32:00Z</dcterms:created>
  <dcterms:modified xsi:type="dcterms:W3CDTF">2012-08-06T10:05:00Z</dcterms:modified>
</cp:coreProperties>
</file>