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61" w:rsidRPr="00D456BD" w:rsidRDefault="00B45D61" w:rsidP="00B45D61">
      <w:pPr>
        <w:pStyle w:val="Heading1"/>
        <w:jc w:val="center"/>
        <w:rPr>
          <w:rFonts w:asciiTheme="minorHAnsi" w:hAnsiTheme="minorHAnsi"/>
          <w:lang w:val="en-US"/>
        </w:rPr>
      </w:pPr>
      <w:r w:rsidRPr="00D456BD">
        <w:rPr>
          <w:rFonts w:asciiTheme="minorHAnsi" w:hAnsiTheme="minorHAnsi"/>
          <w:noProof/>
        </w:rPr>
        <w:drawing>
          <wp:anchor distT="0" distB="0" distL="114300" distR="114300" simplePos="0" relativeHeight="251660288" behindDoc="1" locked="0" layoutInCell="1" allowOverlap="1">
            <wp:simplePos x="0" y="0"/>
            <wp:positionH relativeFrom="column">
              <wp:posOffset>8736330</wp:posOffset>
            </wp:positionH>
            <wp:positionV relativeFrom="paragraph">
              <wp:posOffset>-146685</wp:posOffset>
            </wp:positionV>
            <wp:extent cx="688340" cy="489585"/>
            <wp:effectExtent l="19050" t="0" r="0" b="0"/>
            <wp:wrapTight wrapText="bothSides">
              <wp:wrapPolygon edited="0">
                <wp:start x="-598" y="0"/>
                <wp:lineTo x="-598" y="21012"/>
                <wp:lineTo x="21520" y="21012"/>
                <wp:lineTo x="21520" y="0"/>
                <wp:lineTo x="-598" y="0"/>
              </wp:wrapPolygon>
            </wp:wrapTight>
            <wp:docPr id="99"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7" cstate="print"/>
                    <a:stretch>
                      <a:fillRect/>
                    </a:stretch>
                  </pic:blipFill>
                  <pic:spPr>
                    <a:xfrm>
                      <a:off x="0" y="0"/>
                      <a:ext cx="688340" cy="489585"/>
                    </a:xfrm>
                    <a:prstGeom prst="rect">
                      <a:avLst/>
                    </a:prstGeom>
                  </pic:spPr>
                </pic:pic>
              </a:graphicData>
            </a:graphic>
          </wp:anchor>
        </w:drawing>
      </w:r>
      <w:r w:rsidRPr="00D456BD">
        <w:rPr>
          <w:rFonts w:asciiTheme="minorHAnsi" w:hAnsiTheme="minorHAnsi"/>
          <w:noProof/>
        </w:rPr>
        <w:drawing>
          <wp:anchor distT="0" distB="0" distL="114300" distR="114300" simplePos="0" relativeHeight="251659264" behindDoc="1" locked="0" layoutInCell="1" allowOverlap="1">
            <wp:simplePos x="0" y="0"/>
            <wp:positionH relativeFrom="column">
              <wp:posOffset>-203200</wp:posOffset>
            </wp:positionH>
            <wp:positionV relativeFrom="paragraph">
              <wp:posOffset>-146685</wp:posOffset>
            </wp:positionV>
            <wp:extent cx="688340" cy="489585"/>
            <wp:effectExtent l="19050" t="0" r="0" b="0"/>
            <wp:wrapTight wrapText="bothSides">
              <wp:wrapPolygon edited="0">
                <wp:start x="-598" y="0"/>
                <wp:lineTo x="-598" y="21012"/>
                <wp:lineTo x="21520" y="21012"/>
                <wp:lineTo x="21520" y="0"/>
                <wp:lineTo x="-598" y="0"/>
              </wp:wrapPolygon>
            </wp:wrapTight>
            <wp:docPr id="98"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7" cstate="print"/>
                    <a:stretch>
                      <a:fillRect/>
                    </a:stretch>
                  </pic:blipFill>
                  <pic:spPr>
                    <a:xfrm>
                      <a:off x="0" y="0"/>
                      <a:ext cx="688340" cy="489585"/>
                    </a:xfrm>
                    <a:prstGeom prst="rect">
                      <a:avLst/>
                    </a:prstGeom>
                  </pic:spPr>
                </pic:pic>
              </a:graphicData>
            </a:graphic>
          </wp:anchor>
        </w:drawing>
      </w:r>
      <w:r w:rsidRPr="00D456BD">
        <w:rPr>
          <w:rFonts w:asciiTheme="minorHAnsi" w:hAnsiTheme="minorHAnsi"/>
          <w:lang w:val="en-US"/>
        </w:rPr>
        <w:t xml:space="preserve">MATHS OVERVIEW   </w:t>
      </w:r>
      <w:r w:rsidR="00E923ED">
        <w:rPr>
          <w:rFonts w:asciiTheme="minorHAnsi" w:hAnsiTheme="minorHAnsi"/>
          <w:lang w:val="en-US"/>
        </w:rPr>
        <w:t>YEAR  FIVE</w:t>
      </w:r>
      <w:r w:rsidRPr="00D456BD">
        <w:rPr>
          <w:rFonts w:asciiTheme="minorHAnsi" w:hAnsiTheme="minorHAnsi"/>
          <w:lang w:val="en-US"/>
        </w:rPr>
        <w:t xml:space="preserve">                         TERM</w:t>
      </w:r>
    </w:p>
    <w:p w:rsidR="00B45D61" w:rsidRPr="00D456BD" w:rsidRDefault="00B45D61" w:rsidP="00B45D61">
      <w:pPr>
        <w:rPr>
          <w:rFonts w:asciiTheme="minorHAnsi" w:hAnsiTheme="minorHAnsi"/>
          <w:lang w:val="en-US"/>
        </w:rPr>
      </w:pPr>
    </w:p>
    <w:tbl>
      <w:tblPr>
        <w:tblStyle w:val="TableGrid"/>
        <w:tblW w:w="14992" w:type="dxa"/>
        <w:tblLook w:val="04A0"/>
      </w:tblPr>
      <w:tblGrid>
        <w:gridCol w:w="2235"/>
        <w:gridCol w:w="10064"/>
        <w:gridCol w:w="2693"/>
      </w:tblGrid>
      <w:tr w:rsidR="00B45D61" w:rsidRPr="00D456BD" w:rsidTr="004D1056">
        <w:trPr>
          <w:trHeight w:val="303"/>
        </w:trPr>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YEAR LEVEL</w:t>
            </w:r>
          </w:p>
        </w:tc>
        <w:tc>
          <w:tcPr>
            <w:tcW w:w="10064" w:type="dxa"/>
            <w:shd w:val="clear" w:color="auto" w:fill="DBE5F1" w:themeFill="accent1" w:themeFillTint="33"/>
          </w:tcPr>
          <w:p w:rsidR="00B45D61" w:rsidRPr="00D456BD" w:rsidRDefault="00B45D61" w:rsidP="004D1056">
            <w:pPr>
              <w:jc w:val="center"/>
              <w:rPr>
                <w:rFonts w:asciiTheme="minorHAnsi" w:hAnsiTheme="minorHAnsi" w:cs="Arial"/>
                <w:b/>
              </w:rPr>
            </w:pPr>
            <w:r w:rsidRPr="00D456BD">
              <w:rPr>
                <w:rFonts w:asciiTheme="minorHAnsi" w:hAnsiTheme="minorHAnsi" w:cs="Arial"/>
                <w:b/>
              </w:rPr>
              <w:t>CONTENT DESCRIPTORS</w:t>
            </w:r>
          </w:p>
        </w:tc>
        <w:tc>
          <w:tcPr>
            <w:tcW w:w="2693" w:type="dxa"/>
            <w:shd w:val="clear" w:color="auto" w:fill="DBE5F1" w:themeFill="accent1" w:themeFillTint="33"/>
          </w:tcPr>
          <w:p w:rsidR="00B45D61" w:rsidRPr="00D456BD" w:rsidRDefault="00B45D61" w:rsidP="004D1056">
            <w:pPr>
              <w:jc w:val="center"/>
              <w:rPr>
                <w:rFonts w:asciiTheme="minorHAnsi" w:hAnsiTheme="minorHAnsi" w:cs="Arial"/>
              </w:rPr>
            </w:pPr>
            <w:r w:rsidRPr="00D456BD">
              <w:rPr>
                <w:rFonts w:asciiTheme="minorHAnsi" w:hAnsiTheme="minorHAnsi" w:cs="Arial"/>
              </w:rPr>
              <w:t>ASSESSMENT</w:t>
            </w:r>
          </w:p>
        </w:tc>
      </w:tr>
      <w:tr w:rsidR="00B45D61" w:rsidRPr="00D456BD" w:rsidTr="004D1056">
        <w:tc>
          <w:tcPr>
            <w:tcW w:w="2235" w:type="dxa"/>
          </w:tcPr>
          <w:p w:rsidR="00B45D61" w:rsidRPr="00D456BD" w:rsidRDefault="00B45D61" w:rsidP="004D1056">
            <w:pPr>
              <w:jc w:val="center"/>
              <w:rPr>
                <w:rFonts w:asciiTheme="minorHAnsi" w:hAnsiTheme="minorHAnsi" w:cs="Arial"/>
                <w:sz w:val="20"/>
                <w:szCs w:val="20"/>
              </w:rPr>
            </w:pPr>
          </w:p>
        </w:tc>
        <w:tc>
          <w:tcPr>
            <w:tcW w:w="10064" w:type="dxa"/>
          </w:tcPr>
          <w:p w:rsidR="00B45D61" w:rsidRPr="00D456BD" w:rsidRDefault="00B45D61" w:rsidP="004D1056">
            <w:pPr>
              <w:jc w:val="center"/>
              <w:rPr>
                <w:rFonts w:asciiTheme="minorHAnsi" w:hAnsiTheme="minorHAnsi" w:cs="Arial"/>
                <w:b/>
                <w:i/>
              </w:rPr>
            </w:pPr>
            <w:r w:rsidRPr="00D456BD">
              <w:rPr>
                <w:rFonts w:asciiTheme="minorHAnsi" w:hAnsiTheme="minorHAnsi" w:cs="Arial"/>
                <w:b/>
                <w:i/>
              </w:rPr>
              <w:t>Number &amp; Algebra</w:t>
            </w:r>
          </w:p>
        </w:tc>
        <w:tc>
          <w:tcPr>
            <w:tcW w:w="2693" w:type="dxa"/>
          </w:tcPr>
          <w:p w:rsidR="00B45D61" w:rsidRPr="00D456BD" w:rsidRDefault="00B45D61" w:rsidP="004D1056">
            <w:pPr>
              <w:rPr>
                <w:rFonts w:asciiTheme="minorHAnsi" w:hAnsiTheme="minorHAnsi" w:cs="Arial"/>
                <w:b/>
              </w:rPr>
            </w:pPr>
            <w:r w:rsidRPr="00D456BD">
              <w:rPr>
                <w:rFonts w:asciiTheme="minorHAnsi" w:hAnsiTheme="minorHAnsi" w:cs="Arial"/>
                <w:b/>
              </w:rPr>
              <w:t>Investigation:</w:t>
            </w:r>
          </w:p>
        </w:tc>
      </w:tr>
      <w:tr w:rsidR="00B45D61" w:rsidRPr="00D456BD" w:rsidTr="004D1056">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DURATION</w:t>
            </w:r>
          </w:p>
        </w:tc>
        <w:tc>
          <w:tcPr>
            <w:tcW w:w="10064" w:type="dxa"/>
            <w:vMerge w:val="restart"/>
          </w:tcPr>
          <w:p w:rsidR="004D1056" w:rsidRDefault="00663922" w:rsidP="00663922">
            <w:pPr>
              <w:pStyle w:val="ListParagraph"/>
              <w:ind w:left="33"/>
              <w:contextualSpacing/>
              <w:jc w:val="both"/>
              <w:rPr>
                <w:rFonts w:ascii="Calibri" w:hAnsi="Calibri" w:cs="Calibri"/>
                <w:sz w:val="20"/>
                <w:szCs w:val="20"/>
              </w:rPr>
            </w:pPr>
            <w:r w:rsidRPr="00EB2ABB">
              <w:rPr>
                <w:rFonts w:ascii="Calibri" w:hAnsi="Calibri" w:cs="Calibri"/>
                <w:b/>
                <w:sz w:val="20"/>
                <w:szCs w:val="20"/>
              </w:rPr>
              <w:t xml:space="preserve">ACMNA098 </w:t>
            </w:r>
            <w:r w:rsidRPr="00EB2ABB">
              <w:rPr>
                <w:rFonts w:ascii="Calibri" w:hAnsi="Calibri" w:cs="Calibri"/>
                <w:sz w:val="20"/>
                <w:szCs w:val="20"/>
              </w:rPr>
              <w:t>Identify and describe factors and multiples of whole numbers and use them to solve problems</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ACMNA099</w:t>
            </w:r>
            <w:r w:rsidRPr="00EB2ABB">
              <w:rPr>
                <w:rFonts w:asciiTheme="minorHAnsi" w:hAnsiTheme="minorHAnsi" w:cstheme="minorHAnsi"/>
                <w:sz w:val="20"/>
                <w:szCs w:val="20"/>
              </w:rPr>
              <w:t xml:space="preserve"> Use estimation and rounding to check the reasonableness of answers to calculations</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ACMNA100</w:t>
            </w:r>
            <w:r w:rsidRPr="00EB2ABB">
              <w:rPr>
                <w:rFonts w:asciiTheme="minorHAnsi" w:hAnsiTheme="minorHAnsi" w:cstheme="minorHAnsi"/>
                <w:sz w:val="20"/>
                <w:szCs w:val="20"/>
              </w:rPr>
              <w:t xml:space="preserve"> Solve problems involving multiplication of large numbers by one- or two-digit numbers using efficient mental, written strategies and appropriate digital technologies</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ACMNA101</w:t>
            </w:r>
            <w:r w:rsidRPr="00EB2ABB">
              <w:rPr>
                <w:rFonts w:asciiTheme="minorHAnsi" w:hAnsiTheme="minorHAnsi" w:cstheme="minorHAnsi"/>
                <w:sz w:val="20"/>
                <w:szCs w:val="20"/>
              </w:rPr>
              <w:t xml:space="preserve"> Solve problems involving division by a one digit number, including those that result in a remainder</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ACMNA291</w:t>
            </w:r>
            <w:r w:rsidRPr="00EB2ABB">
              <w:rPr>
                <w:rFonts w:asciiTheme="minorHAnsi" w:hAnsiTheme="minorHAnsi" w:cstheme="minorHAnsi"/>
                <w:sz w:val="20"/>
                <w:szCs w:val="20"/>
              </w:rPr>
              <w:t xml:space="preserve"> Use efficient mental and written strategies and apply appropriate digital technologies to solve problems</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ACMNA102</w:t>
            </w:r>
            <w:r w:rsidRPr="00EB2ABB">
              <w:rPr>
                <w:rFonts w:asciiTheme="minorHAnsi" w:hAnsiTheme="minorHAnsi" w:cstheme="minorHAnsi"/>
                <w:sz w:val="20"/>
                <w:szCs w:val="20"/>
              </w:rPr>
              <w:t xml:space="preserve"> Compare and order common unit fractions and locate and represent them on a number line</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ACMNA103</w:t>
            </w:r>
            <w:r w:rsidRPr="00EB2ABB">
              <w:rPr>
                <w:rFonts w:asciiTheme="minorHAnsi" w:hAnsiTheme="minorHAnsi" w:cstheme="minorHAnsi"/>
                <w:sz w:val="20"/>
                <w:szCs w:val="20"/>
              </w:rPr>
              <w:t xml:space="preserve"> Investigate strategies to solve problems involving addition and subtraction of fractions with the same denominator</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ACMNA104</w:t>
            </w:r>
            <w:r w:rsidRPr="00EB2ABB">
              <w:rPr>
                <w:rFonts w:asciiTheme="minorHAnsi" w:hAnsiTheme="minorHAnsi" w:cstheme="minorHAnsi"/>
                <w:sz w:val="20"/>
                <w:szCs w:val="20"/>
              </w:rPr>
              <w:t xml:space="preserve"> Recognise that the number system can be extended beyond hundredths</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ACMNA105</w:t>
            </w:r>
            <w:r w:rsidRPr="00EB2ABB">
              <w:rPr>
                <w:rFonts w:asciiTheme="minorHAnsi" w:hAnsiTheme="minorHAnsi" w:cstheme="minorHAnsi"/>
                <w:sz w:val="20"/>
                <w:szCs w:val="20"/>
              </w:rPr>
              <w:t xml:space="preserve"> Compare, order and represent decimals</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ACMNA106</w:t>
            </w:r>
            <w:r w:rsidRPr="00EB2ABB">
              <w:rPr>
                <w:rFonts w:asciiTheme="minorHAnsi" w:hAnsiTheme="minorHAnsi" w:cstheme="minorHAnsi"/>
                <w:sz w:val="20"/>
                <w:szCs w:val="20"/>
              </w:rPr>
              <w:t xml:space="preserve"> Create simple financial plans</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ACMNA107</w:t>
            </w:r>
            <w:r w:rsidRPr="00EB2ABB">
              <w:rPr>
                <w:rFonts w:asciiTheme="minorHAnsi" w:hAnsiTheme="minorHAnsi" w:cstheme="minorHAnsi"/>
                <w:sz w:val="20"/>
                <w:szCs w:val="20"/>
              </w:rPr>
              <w:t xml:space="preserve"> Describe, continue and create patterns with fractions, decimals and whole numbers resulting from addition and subtraction</w:t>
            </w:r>
          </w:p>
          <w:p w:rsidR="00663922" w:rsidRDefault="00663922" w:rsidP="00663922">
            <w:pPr>
              <w:pStyle w:val="ListParagraph"/>
              <w:ind w:left="33"/>
              <w:contextualSpacing/>
              <w:jc w:val="both"/>
              <w:rPr>
                <w:rFonts w:asciiTheme="minorHAnsi" w:hAnsiTheme="minorHAnsi" w:cstheme="minorHAnsi"/>
                <w:sz w:val="20"/>
                <w:szCs w:val="20"/>
              </w:rPr>
            </w:pPr>
            <w:r w:rsidRPr="00663922">
              <w:rPr>
                <w:rFonts w:asciiTheme="minorHAnsi" w:hAnsiTheme="minorHAnsi" w:cstheme="minorHAnsi"/>
                <w:b/>
                <w:sz w:val="20"/>
                <w:szCs w:val="20"/>
              </w:rPr>
              <w:t>ACMNA121</w:t>
            </w:r>
            <w:r w:rsidRPr="00EB2ABB">
              <w:rPr>
                <w:rFonts w:asciiTheme="minorHAnsi" w:hAnsiTheme="minorHAnsi" w:cstheme="minorHAnsi"/>
                <w:sz w:val="20"/>
                <w:szCs w:val="20"/>
              </w:rPr>
              <w:t xml:space="preserve"> Use equivalent number sentences involving multiplication and division to find unknown quantities</w:t>
            </w:r>
          </w:p>
          <w:p w:rsidR="00663922" w:rsidRPr="00D456BD" w:rsidRDefault="00663922" w:rsidP="00663922">
            <w:pPr>
              <w:pStyle w:val="ListParagraph"/>
              <w:ind w:left="33"/>
              <w:contextualSpacing/>
              <w:jc w:val="both"/>
              <w:rPr>
                <w:rFonts w:asciiTheme="minorHAnsi" w:hAnsiTheme="minorHAnsi" w:cs="Arial"/>
                <w:sz w:val="20"/>
                <w:szCs w:val="20"/>
              </w:rPr>
            </w:pPr>
          </w:p>
        </w:tc>
        <w:tc>
          <w:tcPr>
            <w:tcW w:w="2693" w:type="dxa"/>
            <w:vMerge w:val="restart"/>
          </w:tcPr>
          <w:p w:rsidR="00B45D61" w:rsidRPr="00D456BD" w:rsidRDefault="00B45D61" w:rsidP="004D1056">
            <w:pPr>
              <w:rPr>
                <w:rFonts w:asciiTheme="minorHAnsi" w:hAnsiTheme="minorHAnsi" w:cs="Arial"/>
              </w:rPr>
            </w:pPr>
          </w:p>
        </w:tc>
      </w:tr>
      <w:tr w:rsidR="00B45D61" w:rsidRPr="00D456BD" w:rsidTr="004D1056">
        <w:tc>
          <w:tcPr>
            <w:tcW w:w="2235" w:type="dxa"/>
          </w:tcPr>
          <w:p w:rsidR="00B45D61" w:rsidRPr="00D456BD" w:rsidRDefault="00B45D61" w:rsidP="004D1056">
            <w:pPr>
              <w:jc w:val="center"/>
              <w:rPr>
                <w:rFonts w:asciiTheme="minorHAnsi" w:hAnsiTheme="minorHAnsi" w:cs="Arial"/>
                <w:sz w:val="20"/>
                <w:szCs w:val="20"/>
              </w:rPr>
            </w:pPr>
          </w:p>
        </w:tc>
        <w:tc>
          <w:tcPr>
            <w:tcW w:w="10064" w:type="dxa"/>
            <w:vMerge/>
          </w:tcPr>
          <w:p w:rsidR="00B45D61" w:rsidRPr="00D456BD" w:rsidRDefault="00B45D61" w:rsidP="004D1056">
            <w:pPr>
              <w:rPr>
                <w:rFonts w:asciiTheme="minorHAnsi" w:hAnsiTheme="minorHAnsi" w:cs="Arial"/>
                <w:i/>
                <w:sz w:val="20"/>
                <w:szCs w:val="20"/>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c>
          <w:tcPr>
            <w:tcW w:w="2235"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sz w:val="20"/>
                <w:szCs w:val="20"/>
              </w:rPr>
              <w:t>LINKS TO OTHER LA’s</w:t>
            </w:r>
          </w:p>
        </w:tc>
        <w:tc>
          <w:tcPr>
            <w:tcW w:w="10064" w:type="dxa"/>
            <w:vMerge/>
          </w:tcPr>
          <w:p w:rsidR="00B45D61" w:rsidRPr="00D456BD" w:rsidRDefault="00B45D61" w:rsidP="004D1056">
            <w:pPr>
              <w:rPr>
                <w:rFonts w:asciiTheme="minorHAnsi" w:hAnsiTheme="minorHAnsi" w:cs="Arial"/>
                <w:i/>
                <w:sz w:val="20"/>
                <w:szCs w:val="20"/>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rPr>
          <w:trHeight w:val="293"/>
        </w:trPr>
        <w:tc>
          <w:tcPr>
            <w:tcW w:w="2235" w:type="dxa"/>
            <w:vMerge w:val="restart"/>
          </w:tcPr>
          <w:p w:rsidR="00B45D61" w:rsidRPr="00D456BD" w:rsidRDefault="00B45D61" w:rsidP="004D1056">
            <w:pPr>
              <w:rPr>
                <w:rFonts w:asciiTheme="minorHAnsi" w:hAnsiTheme="minorHAnsi" w:cs="Arial"/>
                <w:sz w:val="20"/>
                <w:szCs w:val="20"/>
              </w:rPr>
            </w:pPr>
          </w:p>
        </w:tc>
        <w:tc>
          <w:tcPr>
            <w:tcW w:w="10064" w:type="dxa"/>
            <w:vMerge/>
            <w:tcBorders>
              <w:bottom w:val="single" w:sz="4" w:space="0" w:color="auto"/>
            </w:tcBorders>
          </w:tcPr>
          <w:p w:rsidR="00B45D61" w:rsidRPr="00D456BD" w:rsidRDefault="00B45D61" w:rsidP="004D1056">
            <w:pPr>
              <w:rPr>
                <w:rFonts w:asciiTheme="minorHAnsi" w:hAnsiTheme="minorHAnsi" w:cs="Arial"/>
                <w:i/>
                <w:sz w:val="20"/>
                <w:szCs w:val="20"/>
              </w:rPr>
            </w:pPr>
          </w:p>
        </w:tc>
        <w:tc>
          <w:tcPr>
            <w:tcW w:w="2693" w:type="dxa"/>
            <w:vMerge/>
          </w:tcPr>
          <w:p w:rsidR="00B45D61" w:rsidRPr="00D456BD" w:rsidRDefault="00B45D61" w:rsidP="004D1056">
            <w:pPr>
              <w:rPr>
                <w:rFonts w:asciiTheme="minorHAnsi" w:hAnsiTheme="minorHAnsi" w:cs="Arial"/>
              </w:rPr>
            </w:pP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B45D61" w:rsidRPr="00D456BD" w:rsidRDefault="00B45D61" w:rsidP="004D1056">
            <w:pPr>
              <w:jc w:val="center"/>
              <w:rPr>
                <w:rFonts w:asciiTheme="minorHAnsi" w:hAnsiTheme="minorHAnsi" w:cs="Arial"/>
                <w:b/>
                <w:i/>
              </w:rPr>
            </w:pPr>
            <w:r w:rsidRPr="00D456BD">
              <w:rPr>
                <w:rFonts w:asciiTheme="minorHAnsi" w:hAnsiTheme="minorHAnsi" w:cs="Arial"/>
                <w:b/>
                <w:i/>
              </w:rPr>
              <w:t>Measurement &amp; Geometry</w:t>
            </w:r>
          </w:p>
        </w:tc>
        <w:tc>
          <w:tcPr>
            <w:tcW w:w="2693" w:type="dxa"/>
            <w:vMerge/>
          </w:tcPr>
          <w:p w:rsidR="00B45D61" w:rsidRPr="00D456BD" w:rsidRDefault="00B45D61" w:rsidP="004D1056">
            <w:pPr>
              <w:rPr>
                <w:rFonts w:asciiTheme="minorHAnsi" w:hAnsiTheme="minorHAnsi" w:cs="Arial"/>
              </w:rPr>
            </w:pPr>
          </w:p>
        </w:tc>
      </w:tr>
      <w:tr w:rsidR="00B45D61" w:rsidRPr="00D456BD" w:rsidTr="004D1056">
        <w:trPr>
          <w:trHeight w:val="1515"/>
        </w:trPr>
        <w:tc>
          <w:tcPr>
            <w:tcW w:w="2235" w:type="dxa"/>
            <w:vMerge/>
            <w:tcBorders>
              <w:bottom w:val="single" w:sz="4" w:space="0" w:color="auto"/>
            </w:tcBorders>
          </w:tcPr>
          <w:p w:rsidR="00B45D61" w:rsidRPr="00D456BD" w:rsidRDefault="00B45D61" w:rsidP="004D1056">
            <w:pPr>
              <w:rPr>
                <w:rFonts w:asciiTheme="minorHAnsi" w:hAnsiTheme="minorHAnsi" w:cs="Arial"/>
                <w:sz w:val="20"/>
                <w:szCs w:val="20"/>
              </w:rPr>
            </w:pPr>
          </w:p>
        </w:tc>
        <w:tc>
          <w:tcPr>
            <w:tcW w:w="10064" w:type="dxa"/>
            <w:tcBorders>
              <w:bottom w:val="single" w:sz="4" w:space="0" w:color="auto"/>
            </w:tcBorders>
          </w:tcPr>
          <w:p w:rsidR="004D1056" w:rsidRDefault="00663922" w:rsidP="004D1056">
            <w:pPr>
              <w:rPr>
                <w:rFonts w:ascii="Calibri" w:hAnsi="Calibri" w:cs="Calibri"/>
                <w:sz w:val="20"/>
                <w:szCs w:val="20"/>
              </w:rPr>
            </w:pPr>
            <w:r w:rsidRPr="00EB2ABB">
              <w:rPr>
                <w:rFonts w:ascii="Calibri" w:hAnsi="Calibri" w:cs="Calibri"/>
                <w:b/>
                <w:sz w:val="20"/>
                <w:szCs w:val="20"/>
              </w:rPr>
              <w:t xml:space="preserve">ACMMG109 </w:t>
            </w:r>
            <w:r w:rsidRPr="00EB2ABB">
              <w:rPr>
                <w:rFonts w:ascii="Calibri" w:hAnsi="Calibri" w:cs="Calibri"/>
                <w:sz w:val="20"/>
                <w:szCs w:val="20"/>
              </w:rPr>
              <w:t>Calculate the perimeter and area of rectangles using familiar metric units</w:t>
            </w:r>
          </w:p>
          <w:p w:rsidR="00663922" w:rsidRDefault="00663922" w:rsidP="004D1056">
            <w:pPr>
              <w:rPr>
                <w:rFonts w:ascii="Calibri" w:hAnsi="Calibri" w:cs="Calibri"/>
                <w:sz w:val="20"/>
                <w:szCs w:val="20"/>
              </w:rPr>
            </w:pPr>
            <w:r w:rsidRPr="00EB2ABB">
              <w:rPr>
                <w:rFonts w:ascii="Calibri" w:hAnsi="Calibri" w:cs="Calibri"/>
                <w:b/>
                <w:sz w:val="20"/>
                <w:szCs w:val="20"/>
              </w:rPr>
              <w:t xml:space="preserve">ACMMG110 </w:t>
            </w:r>
            <w:r w:rsidRPr="00EB2ABB">
              <w:rPr>
                <w:rFonts w:ascii="Calibri" w:hAnsi="Calibri" w:cs="Calibri"/>
                <w:sz w:val="20"/>
                <w:szCs w:val="20"/>
              </w:rPr>
              <w:t>Compare 12- and 24-hour time systems and convert between them</w:t>
            </w:r>
          </w:p>
          <w:p w:rsidR="00663922" w:rsidRDefault="00663922" w:rsidP="004D1056">
            <w:pPr>
              <w:rPr>
                <w:rFonts w:ascii="Calibri" w:hAnsi="Calibri" w:cs="Calibri"/>
                <w:sz w:val="20"/>
                <w:szCs w:val="20"/>
              </w:rPr>
            </w:pPr>
            <w:r w:rsidRPr="00EB2ABB">
              <w:rPr>
                <w:rFonts w:ascii="Calibri" w:hAnsi="Calibri" w:cs="Calibri"/>
                <w:b/>
                <w:sz w:val="20"/>
                <w:szCs w:val="20"/>
              </w:rPr>
              <w:t xml:space="preserve">ACMMG111 </w:t>
            </w:r>
            <w:r w:rsidRPr="00EB2ABB">
              <w:rPr>
                <w:rFonts w:ascii="Calibri" w:hAnsi="Calibri" w:cs="Calibri"/>
                <w:sz w:val="20"/>
                <w:szCs w:val="20"/>
              </w:rPr>
              <w:t>Connect three-dimensional objects with their nets and other two-dimensional representations</w:t>
            </w:r>
          </w:p>
          <w:p w:rsidR="00663922" w:rsidRDefault="00663922" w:rsidP="004D1056">
            <w:pPr>
              <w:rPr>
                <w:rFonts w:ascii="Calibri" w:hAnsi="Calibri" w:cs="Calibri"/>
                <w:sz w:val="20"/>
                <w:szCs w:val="20"/>
              </w:rPr>
            </w:pPr>
            <w:r w:rsidRPr="00EB2ABB">
              <w:rPr>
                <w:rFonts w:ascii="Calibri" w:hAnsi="Calibri" w:cs="Calibri"/>
                <w:b/>
                <w:sz w:val="20"/>
                <w:szCs w:val="20"/>
              </w:rPr>
              <w:t xml:space="preserve">ACMMG113 </w:t>
            </w:r>
            <w:r w:rsidRPr="00EB2ABB">
              <w:rPr>
                <w:rFonts w:ascii="Calibri" w:hAnsi="Calibri" w:cs="Calibri"/>
                <w:sz w:val="20"/>
                <w:szCs w:val="20"/>
              </w:rPr>
              <w:t>Use a grid reference system to describe locations. Describe routes using landmarks and directional language</w:t>
            </w:r>
          </w:p>
          <w:p w:rsidR="00663922" w:rsidRDefault="00663922" w:rsidP="004D1056">
            <w:pPr>
              <w:rPr>
                <w:rFonts w:asciiTheme="minorHAnsi" w:hAnsiTheme="minorHAnsi" w:cstheme="minorHAnsi"/>
                <w:sz w:val="20"/>
                <w:szCs w:val="20"/>
              </w:rPr>
            </w:pPr>
            <w:r w:rsidRPr="00663922">
              <w:rPr>
                <w:rFonts w:asciiTheme="minorHAnsi" w:hAnsiTheme="minorHAnsi" w:cstheme="minorHAnsi"/>
                <w:b/>
                <w:sz w:val="20"/>
                <w:szCs w:val="20"/>
              </w:rPr>
              <w:t>ACMMG114</w:t>
            </w:r>
            <w:r w:rsidRPr="00EB2ABB">
              <w:rPr>
                <w:rFonts w:asciiTheme="minorHAnsi" w:hAnsiTheme="minorHAnsi" w:cstheme="minorHAnsi"/>
                <w:sz w:val="20"/>
                <w:szCs w:val="20"/>
              </w:rPr>
              <w:t xml:space="preserve"> Describe translations, reflections and rotations of two-dimensional shapes. Identify line and rotational symmetries</w:t>
            </w:r>
          </w:p>
          <w:p w:rsidR="00663922" w:rsidRDefault="00663922" w:rsidP="004D1056">
            <w:pPr>
              <w:rPr>
                <w:rFonts w:asciiTheme="minorHAnsi" w:hAnsiTheme="minorHAnsi" w:cstheme="minorHAnsi"/>
                <w:sz w:val="20"/>
                <w:szCs w:val="20"/>
              </w:rPr>
            </w:pPr>
            <w:r w:rsidRPr="00663922">
              <w:rPr>
                <w:rFonts w:asciiTheme="minorHAnsi" w:hAnsiTheme="minorHAnsi" w:cstheme="minorHAnsi"/>
                <w:b/>
                <w:sz w:val="20"/>
                <w:szCs w:val="20"/>
              </w:rPr>
              <w:t>ACMMG115</w:t>
            </w:r>
            <w:r w:rsidRPr="00EB2ABB">
              <w:rPr>
                <w:rFonts w:asciiTheme="minorHAnsi" w:hAnsiTheme="minorHAnsi" w:cstheme="minorHAnsi"/>
                <w:sz w:val="20"/>
                <w:szCs w:val="20"/>
              </w:rPr>
              <w:t xml:space="preserve"> Apply the enlargement transformation to familiar two dimensional shapes and explore the properties of the resulting image compared with the original</w:t>
            </w:r>
          </w:p>
          <w:p w:rsidR="00663922" w:rsidRPr="00D456BD" w:rsidRDefault="00663922" w:rsidP="004D1056">
            <w:pPr>
              <w:rPr>
                <w:rFonts w:asciiTheme="minorHAnsi" w:hAnsiTheme="minorHAnsi" w:cs="Arial"/>
                <w:sz w:val="20"/>
                <w:szCs w:val="20"/>
              </w:rPr>
            </w:pPr>
            <w:r w:rsidRPr="00663922">
              <w:rPr>
                <w:rFonts w:asciiTheme="minorHAnsi" w:hAnsiTheme="minorHAnsi" w:cstheme="minorHAnsi"/>
                <w:b/>
                <w:sz w:val="20"/>
                <w:szCs w:val="20"/>
              </w:rPr>
              <w:t>ACMMG112</w:t>
            </w:r>
            <w:r w:rsidRPr="00EB2ABB">
              <w:rPr>
                <w:rFonts w:asciiTheme="minorHAnsi" w:hAnsiTheme="minorHAnsi" w:cstheme="minorHAnsi"/>
                <w:sz w:val="20"/>
                <w:szCs w:val="20"/>
              </w:rPr>
              <w:t xml:space="preserve"> Estimate, measure and compare angles using degrees. Construct angles using a protractor</w:t>
            </w:r>
          </w:p>
        </w:tc>
        <w:tc>
          <w:tcPr>
            <w:tcW w:w="2693" w:type="dxa"/>
            <w:vMerge/>
            <w:tcBorders>
              <w:bottom w:val="single" w:sz="4" w:space="0" w:color="auto"/>
            </w:tcBorders>
          </w:tcPr>
          <w:p w:rsidR="00B45D61" w:rsidRPr="00D456BD" w:rsidRDefault="00B45D61" w:rsidP="004D1056">
            <w:pPr>
              <w:rPr>
                <w:rFonts w:asciiTheme="minorHAnsi" w:hAnsiTheme="minorHAnsi" w:cs="Arial"/>
              </w:rPr>
            </w:pP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B45D61" w:rsidRPr="00D456BD" w:rsidRDefault="00B45D61" w:rsidP="004D1056">
            <w:pPr>
              <w:jc w:val="center"/>
              <w:rPr>
                <w:rFonts w:asciiTheme="minorHAnsi" w:hAnsiTheme="minorHAnsi" w:cs="Arial"/>
                <w:b/>
                <w:i/>
                <w:sz w:val="20"/>
                <w:szCs w:val="20"/>
              </w:rPr>
            </w:pPr>
            <w:r w:rsidRPr="00D456BD">
              <w:rPr>
                <w:rFonts w:asciiTheme="minorHAnsi" w:hAnsiTheme="minorHAnsi" w:cs="Arial"/>
                <w:b/>
                <w:i/>
                <w:sz w:val="20"/>
                <w:szCs w:val="20"/>
              </w:rPr>
              <w:t>Statistics &amp; Probability</w:t>
            </w:r>
          </w:p>
        </w:tc>
        <w:tc>
          <w:tcPr>
            <w:tcW w:w="2693" w:type="dxa"/>
          </w:tcPr>
          <w:p w:rsidR="00B45D61" w:rsidRPr="00D456BD" w:rsidRDefault="00B45D61" w:rsidP="004D1056">
            <w:pPr>
              <w:jc w:val="center"/>
              <w:rPr>
                <w:rFonts w:asciiTheme="minorHAnsi" w:hAnsiTheme="minorHAnsi" w:cs="Arial"/>
                <w:sz w:val="20"/>
                <w:szCs w:val="20"/>
              </w:rPr>
            </w:pPr>
            <w:r w:rsidRPr="00D456BD">
              <w:rPr>
                <w:rFonts w:asciiTheme="minorHAnsi" w:hAnsiTheme="minorHAnsi" w:cs="Arial"/>
                <w:b/>
                <w:i/>
                <w:sz w:val="20"/>
                <w:szCs w:val="20"/>
              </w:rPr>
              <w:t>DEVELOPING INQUIRING &amp; REFLECTIVE LEARNERS</w:t>
            </w:r>
          </w:p>
        </w:tc>
      </w:tr>
      <w:tr w:rsidR="00B45D61" w:rsidRPr="00D456BD" w:rsidTr="004D1056">
        <w:tc>
          <w:tcPr>
            <w:tcW w:w="2235" w:type="dxa"/>
            <w:vMerge/>
          </w:tcPr>
          <w:p w:rsidR="00B45D61" w:rsidRPr="00D456BD" w:rsidRDefault="00B45D61" w:rsidP="004D1056">
            <w:pPr>
              <w:rPr>
                <w:rFonts w:asciiTheme="minorHAnsi" w:hAnsiTheme="minorHAnsi" w:cs="Arial"/>
                <w:sz w:val="20"/>
                <w:szCs w:val="20"/>
              </w:rPr>
            </w:pPr>
          </w:p>
        </w:tc>
        <w:tc>
          <w:tcPr>
            <w:tcW w:w="10064" w:type="dxa"/>
          </w:tcPr>
          <w:p w:rsidR="004D1056" w:rsidRDefault="00663922" w:rsidP="004D1056">
            <w:pPr>
              <w:pStyle w:val="ListParagraph"/>
              <w:ind w:left="33"/>
              <w:contextualSpacing/>
              <w:rPr>
                <w:rFonts w:ascii="Calibri" w:hAnsi="Calibri" w:cs="Calibri"/>
                <w:sz w:val="20"/>
                <w:szCs w:val="20"/>
              </w:rPr>
            </w:pPr>
            <w:r w:rsidRPr="00EB2ABB">
              <w:rPr>
                <w:rFonts w:ascii="Calibri" w:hAnsi="Calibri" w:cs="Calibri"/>
                <w:b/>
                <w:sz w:val="20"/>
                <w:szCs w:val="20"/>
              </w:rPr>
              <w:t xml:space="preserve">ACMSP116 </w:t>
            </w:r>
            <w:r w:rsidRPr="00EB2ABB">
              <w:rPr>
                <w:rFonts w:ascii="Calibri" w:hAnsi="Calibri" w:cs="Calibri"/>
                <w:sz w:val="20"/>
                <w:szCs w:val="20"/>
              </w:rPr>
              <w:t>List outcomes of chance experiments involving equally likely outcomes and represent probabilities of those outcomes using fractions</w:t>
            </w:r>
          </w:p>
          <w:p w:rsidR="00663922" w:rsidRDefault="00663922" w:rsidP="004D1056">
            <w:pPr>
              <w:pStyle w:val="ListParagraph"/>
              <w:ind w:left="33"/>
              <w:contextualSpacing/>
              <w:rPr>
                <w:rFonts w:ascii="Calibri" w:hAnsi="Calibri" w:cs="Calibri"/>
                <w:sz w:val="20"/>
                <w:szCs w:val="20"/>
              </w:rPr>
            </w:pPr>
            <w:r w:rsidRPr="00EB2ABB">
              <w:rPr>
                <w:rFonts w:ascii="Calibri" w:hAnsi="Calibri" w:cs="Calibri"/>
                <w:b/>
                <w:sz w:val="20"/>
                <w:szCs w:val="20"/>
              </w:rPr>
              <w:t xml:space="preserve">ACMSP117 </w:t>
            </w:r>
            <w:r w:rsidRPr="00EB2ABB">
              <w:rPr>
                <w:rFonts w:ascii="Calibri" w:hAnsi="Calibri" w:cs="Calibri"/>
                <w:sz w:val="20"/>
                <w:szCs w:val="20"/>
              </w:rPr>
              <w:t>Recognise that probabilities range from 0 to 1</w:t>
            </w:r>
          </w:p>
          <w:p w:rsidR="00663922" w:rsidRDefault="00663922" w:rsidP="004D1056">
            <w:pPr>
              <w:pStyle w:val="ListParagraph"/>
              <w:ind w:left="33"/>
              <w:contextualSpacing/>
              <w:rPr>
                <w:rFonts w:ascii="Calibri" w:hAnsi="Calibri" w:cs="Calibri"/>
                <w:sz w:val="20"/>
                <w:szCs w:val="20"/>
              </w:rPr>
            </w:pPr>
            <w:r w:rsidRPr="00EB2ABB">
              <w:rPr>
                <w:rFonts w:ascii="Calibri" w:hAnsi="Calibri" w:cs="Calibri"/>
                <w:b/>
                <w:sz w:val="20"/>
                <w:szCs w:val="20"/>
              </w:rPr>
              <w:lastRenderedPageBreak/>
              <w:t xml:space="preserve">ACMSP118 </w:t>
            </w:r>
            <w:r w:rsidRPr="00EB2ABB">
              <w:rPr>
                <w:rFonts w:ascii="Calibri" w:hAnsi="Calibri" w:cs="Calibri"/>
                <w:sz w:val="20"/>
                <w:szCs w:val="20"/>
              </w:rPr>
              <w:t>Pose questions and collect categorical or numerical data by observation or survey</w:t>
            </w:r>
          </w:p>
          <w:p w:rsidR="00663922" w:rsidRDefault="00663922" w:rsidP="004D1056">
            <w:pPr>
              <w:pStyle w:val="ListParagraph"/>
              <w:ind w:left="33"/>
              <w:contextualSpacing/>
              <w:rPr>
                <w:rFonts w:ascii="Calibri" w:hAnsi="Calibri" w:cs="Calibri"/>
                <w:sz w:val="20"/>
                <w:szCs w:val="20"/>
              </w:rPr>
            </w:pPr>
            <w:r w:rsidRPr="00EB2ABB">
              <w:rPr>
                <w:rFonts w:ascii="Calibri" w:hAnsi="Calibri" w:cs="Calibri"/>
                <w:b/>
                <w:sz w:val="20"/>
                <w:szCs w:val="20"/>
              </w:rPr>
              <w:t xml:space="preserve">ACMSP119 </w:t>
            </w:r>
            <w:r w:rsidRPr="00EB2ABB">
              <w:rPr>
                <w:rFonts w:ascii="Calibri" w:hAnsi="Calibri" w:cs="Calibri"/>
                <w:sz w:val="20"/>
                <w:szCs w:val="20"/>
              </w:rPr>
              <w:t>Construct displays, including column graphs, dot plots and tables, appropriate for data type, with and without the use of digital technologies</w:t>
            </w:r>
          </w:p>
          <w:p w:rsidR="00663922" w:rsidRDefault="00663922" w:rsidP="004D1056">
            <w:pPr>
              <w:pStyle w:val="ListParagraph"/>
              <w:ind w:left="33"/>
              <w:contextualSpacing/>
              <w:rPr>
                <w:rFonts w:ascii="Calibri" w:hAnsi="Calibri" w:cs="Calibri"/>
                <w:sz w:val="20"/>
                <w:szCs w:val="20"/>
              </w:rPr>
            </w:pPr>
            <w:r w:rsidRPr="00EB2ABB">
              <w:rPr>
                <w:rFonts w:ascii="Calibri" w:hAnsi="Calibri" w:cs="Calibri"/>
                <w:b/>
                <w:sz w:val="20"/>
                <w:szCs w:val="20"/>
              </w:rPr>
              <w:t xml:space="preserve">ACMSP120 </w:t>
            </w:r>
            <w:r w:rsidRPr="00EB2ABB">
              <w:rPr>
                <w:rFonts w:ascii="Calibri" w:hAnsi="Calibri" w:cs="Calibri"/>
                <w:sz w:val="20"/>
                <w:szCs w:val="20"/>
              </w:rPr>
              <w:t>Describe and interpret different data sets in context</w:t>
            </w:r>
          </w:p>
          <w:p w:rsidR="00663922" w:rsidRPr="00D456BD" w:rsidRDefault="00663922" w:rsidP="004D1056">
            <w:pPr>
              <w:pStyle w:val="ListParagraph"/>
              <w:ind w:left="33"/>
              <w:contextualSpacing/>
              <w:rPr>
                <w:rFonts w:asciiTheme="minorHAnsi" w:hAnsiTheme="minorHAnsi" w:cs="Arial"/>
                <w:sz w:val="20"/>
                <w:szCs w:val="20"/>
              </w:rPr>
            </w:pPr>
          </w:p>
        </w:tc>
        <w:tc>
          <w:tcPr>
            <w:tcW w:w="2693" w:type="dxa"/>
          </w:tcPr>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lastRenderedPageBreak/>
              <w:t>COMMUNITY CONTRIBUROR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LEADER AND COLLABORATOR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EFFECTIVE COMMUNICATOR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lastRenderedPageBreak/>
              <w:t>ACTIVE INVESTIGATOR</w:t>
            </w:r>
          </w:p>
          <w:p w:rsidR="00B45D61" w:rsidRPr="00D456BD" w:rsidRDefault="00B45D61" w:rsidP="004D1056">
            <w:pPr>
              <w:rPr>
                <w:rFonts w:asciiTheme="minorHAnsi" w:hAnsiTheme="minorHAnsi" w:cs="Arial"/>
                <w:sz w:val="20"/>
                <w:szCs w:val="20"/>
              </w:rPr>
            </w:pPr>
            <w:r w:rsidRPr="00D456BD">
              <w:rPr>
                <w:rFonts w:asciiTheme="minorHAnsi" w:hAnsiTheme="minorHAnsi" w:cs="Arial"/>
                <w:sz w:val="20"/>
                <w:szCs w:val="20"/>
              </w:rPr>
              <w:t>DESIGNER AND CREATOR</w:t>
            </w:r>
          </w:p>
          <w:p w:rsidR="00B45D61" w:rsidRPr="00D456BD" w:rsidRDefault="00B45D61" w:rsidP="004D1056">
            <w:pPr>
              <w:rPr>
                <w:rFonts w:asciiTheme="minorHAnsi" w:hAnsiTheme="minorHAnsi" w:cs="Arial"/>
              </w:rPr>
            </w:pPr>
            <w:r w:rsidRPr="00D456BD">
              <w:rPr>
                <w:rFonts w:asciiTheme="minorHAnsi" w:hAnsiTheme="minorHAnsi" w:cs="Arial"/>
                <w:sz w:val="20"/>
                <w:szCs w:val="20"/>
              </w:rPr>
              <w:t>QUALITY PRODUCER</w:t>
            </w:r>
          </w:p>
        </w:tc>
      </w:tr>
      <w:tr w:rsidR="00B45D61" w:rsidRPr="00D456BD" w:rsidTr="004D1056">
        <w:tc>
          <w:tcPr>
            <w:tcW w:w="2235" w:type="dxa"/>
            <w:shd w:val="clear" w:color="auto" w:fill="DBE5F1" w:themeFill="accent1" w:themeFillTint="33"/>
          </w:tcPr>
          <w:p w:rsidR="00B45D61" w:rsidRPr="00D456BD" w:rsidRDefault="00B45D61" w:rsidP="004D1056">
            <w:pPr>
              <w:rPr>
                <w:rFonts w:asciiTheme="minorHAnsi" w:hAnsiTheme="minorHAnsi" w:cs="Arial"/>
                <w:sz w:val="20"/>
                <w:szCs w:val="20"/>
              </w:rPr>
            </w:pPr>
          </w:p>
        </w:tc>
        <w:tc>
          <w:tcPr>
            <w:tcW w:w="10064" w:type="dxa"/>
            <w:shd w:val="clear" w:color="auto" w:fill="DBE5F1" w:themeFill="accent1" w:themeFillTint="33"/>
          </w:tcPr>
          <w:p w:rsidR="00B45D61" w:rsidRPr="00D456BD" w:rsidRDefault="00B45D61" w:rsidP="004D1056">
            <w:pPr>
              <w:jc w:val="center"/>
              <w:rPr>
                <w:rFonts w:asciiTheme="minorHAnsi" w:hAnsiTheme="minorHAnsi" w:cs="Arial"/>
                <w:sz w:val="20"/>
                <w:szCs w:val="20"/>
              </w:rPr>
            </w:pPr>
          </w:p>
        </w:tc>
        <w:tc>
          <w:tcPr>
            <w:tcW w:w="2693" w:type="dxa"/>
            <w:shd w:val="clear" w:color="auto" w:fill="DBE5F1" w:themeFill="accent1" w:themeFillTint="33"/>
          </w:tcPr>
          <w:p w:rsidR="00B45D61" w:rsidRPr="00D456BD" w:rsidRDefault="00B45D61" w:rsidP="004D1056">
            <w:pPr>
              <w:rPr>
                <w:rFonts w:asciiTheme="minorHAnsi" w:hAnsiTheme="minorHAnsi" w:cs="Arial"/>
              </w:rPr>
            </w:pPr>
          </w:p>
        </w:tc>
      </w:tr>
    </w:tbl>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r w:rsidRPr="00D456BD">
        <w:rPr>
          <w:rFonts w:asciiTheme="minorHAnsi" w:hAnsiTheme="minorHAnsi"/>
        </w:rPr>
        <w:br w:type="page"/>
      </w:r>
    </w:p>
    <w:p w:rsidR="00B45D61" w:rsidRPr="00D456BD" w:rsidRDefault="00B45D61" w:rsidP="004D1056">
      <w:pPr>
        <w:pStyle w:val="Heading1"/>
        <w:jc w:val="center"/>
        <w:rPr>
          <w:rFonts w:asciiTheme="minorHAnsi" w:hAnsiTheme="minorHAnsi"/>
          <w:lang w:val="en-US"/>
        </w:rPr>
      </w:pPr>
      <w:bookmarkStart w:id="0" w:name="_Toc270938274"/>
      <w:r w:rsidRPr="00D456BD">
        <w:rPr>
          <w:rFonts w:asciiTheme="minorHAnsi" w:hAnsiTheme="minorHAnsi"/>
          <w:lang w:val="en-US"/>
        </w:rPr>
        <w:lastRenderedPageBreak/>
        <w:t>CROSS CURRICULAR P</w:t>
      </w:r>
      <w:bookmarkEnd w:id="0"/>
      <w:r w:rsidRPr="00D456BD">
        <w:rPr>
          <w:rFonts w:asciiTheme="minorHAnsi" w:hAnsiTheme="minorHAnsi"/>
          <w:lang w:val="en-US"/>
        </w:rPr>
        <w:t>RIORITIES</w:t>
      </w:r>
    </w:p>
    <w:tbl>
      <w:tblPr>
        <w:tblStyle w:val="TableGrid"/>
        <w:tblW w:w="14850" w:type="dxa"/>
        <w:tblLook w:val="04A0"/>
      </w:tblPr>
      <w:tblGrid>
        <w:gridCol w:w="4950"/>
        <w:gridCol w:w="4950"/>
        <w:gridCol w:w="4950"/>
      </w:tblGrid>
      <w:tr w:rsidR="00B45D61" w:rsidRPr="00D456BD" w:rsidTr="004D1056">
        <w:trPr>
          <w:trHeight w:val="752"/>
        </w:trPr>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Catholic Ethos</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Fonts w:asciiTheme="minorHAnsi" w:hAnsiTheme="minorHAnsi"/>
                <w:b w:val="0"/>
                <w:bCs w:val="0"/>
                <w:i/>
                <w:iCs/>
                <w:noProof/>
                <w:spacing w:val="9"/>
              </w:rPr>
              <w:drawing>
                <wp:inline distT="0" distB="0" distL="0" distR="0">
                  <wp:extent cx="159385" cy="159385"/>
                  <wp:effectExtent l="0" t="0" r="0" b="0"/>
                  <wp:docPr id="25"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D456BD">
              <w:rPr>
                <w:rStyle w:val="BookTitle"/>
                <w:rFonts w:asciiTheme="minorHAnsi" w:hAnsiTheme="minorHAnsi"/>
              </w:rPr>
              <w:t xml:space="preserve"> Aboriginal and Torres Strait Islander Histories and Cultures </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6"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Asia and Australia’s Engagement with Asia</w:t>
            </w:r>
          </w:p>
        </w:tc>
      </w:tr>
      <w:tr w:rsidR="00B45D61" w:rsidRPr="00D456BD" w:rsidTr="004D1056">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The overarching purpose of Catholic schools of the past, as well as the future, is to bring the Good News of Jesus to all who hear it. In the midst of a world of educational, social and economic change the focus on the holistic growth of the individual remains the surest way catholic school can prepare students for the uncertainties of the future.</w:t>
            </w:r>
          </w:p>
          <w:p w:rsidR="00B45D61" w:rsidRPr="00D456BD" w:rsidRDefault="00B45D61" w:rsidP="004D1056">
            <w:pPr>
              <w:jc w:val="right"/>
              <w:rPr>
                <w:rFonts w:asciiTheme="minorHAnsi" w:hAnsiTheme="minorHAnsi" w:cs="Arial"/>
                <w:i/>
                <w:sz w:val="20"/>
              </w:rPr>
            </w:pPr>
            <w:r w:rsidRPr="00D456BD">
              <w:rPr>
                <w:rFonts w:asciiTheme="minorHAnsi" w:hAnsiTheme="minorHAnsi" w:cs="Arial"/>
                <w:i/>
                <w:sz w:val="20"/>
              </w:rPr>
              <w:t>Defining Features, Diocese of Cairns</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cs="Arial"/>
              </w:rPr>
            </w:pPr>
            <w:r w:rsidRPr="00D456BD">
              <w:rPr>
                <w:rFonts w:asciiTheme="minorHAnsi" w:hAnsiTheme="minorHAnsi"/>
                <w:sz w:val="22"/>
              </w:rPr>
              <w:t>The curriculum provides opportunities for young people to connect their curriculum experiences to a living Christian faith.</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Active engagement of inclusive curriculum practices which reflect Aboriginal and Torres Strait Islander perspectives, knowledge, histories, cultures and spirituality. A genuine commitment to Reconciliation, guided by principles of personal dignity, social justice and equity, which reflects the Gospel message and the mission of the Church.</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 xml:space="preserve">The curriculum provides opportunities to value and respect: </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traditional knowledge and practices</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culture and natural heritage</w:t>
            </w:r>
          </w:p>
          <w:p w:rsidR="00B45D61" w:rsidRPr="00D456BD" w:rsidRDefault="00B45D61" w:rsidP="00B45D61">
            <w:pPr>
              <w:pStyle w:val="ListParagraph"/>
              <w:numPr>
                <w:ilvl w:val="0"/>
                <w:numId w:val="3"/>
              </w:numPr>
              <w:contextualSpacing/>
              <w:rPr>
                <w:rFonts w:asciiTheme="minorHAnsi" w:hAnsiTheme="minorHAnsi"/>
                <w:sz w:val="22"/>
              </w:rPr>
            </w:pPr>
            <w:r w:rsidRPr="00D456BD">
              <w:rPr>
                <w:rFonts w:asciiTheme="minorHAnsi" w:hAnsiTheme="minorHAnsi"/>
                <w:sz w:val="22"/>
              </w:rPr>
              <w:t>spirituality</w:t>
            </w:r>
          </w:p>
          <w:p w:rsidR="00B45D61" w:rsidRPr="00D456BD" w:rsidRDefault="00B45D61" w:rsidP="004D1056">
            <w:pPr>
              <w:rPr>
                <w:rFonts w:asciiTheme="minorHAnsi" w:hAnsiTheme="minorHAnsi"/>
                <w:sz w:val="22"/>
              </w:rPr>
            </w:pPr>
            <w:r w:rsidRPr="00D456BD">
              <w:rPr>
                <w:rFonts w:asciiTheme="minorHAnsi" w:hAnsiTheme="minorHAnsi"/>
                <w:sz w:val="22"/>
              </w:rPr>
              <w:t>and to critically examine and/or challenge:</w:t>
            </w:r>
          </w:p>
          <w:p w:rsidR="00B45D61" w:rsidRPr="00D456BD" w:rsidRDefault="00B45D61" w:rsidP="00B45D61">
            <w:pPr>
              <w:pStyle w:val="ListParagraph"/>
              <w:numPr>
                <w:ilvl w:val="0"/>
                <w:numId w:val="4"/>
              </w:numPr>
              <w:contextualSpacing/>
              <w:rPr>
                <w:rFonts w:asciiTheme="minorHAnsi" w:hAnsiTheme="minorHAnsi"/>
                <w:sz w:val="22"/>
              </w:rPr>
            </w:pPr>
            <w:r w:rsidRPr="00D456BD">
              <w:rPr>
                <w:rFonts w:asciiTheme="minorHAnsi" w:hAnsiTheme="minorHAnsi"/>
                <w:sz w:val="22"/>
              </w:rPr>
              <w:t xml:space="preserve">social constructs </w:t>
            </w:r>
          </w:p>
          <w:p w:rsidR="00B45D61" w:rsidRPr="00D456BD" w:rsidRDefault="00B45D61" w:rsidP="00B45D61">
            <w:pPr>
              <w:pStyle w:val="ListParagraph"/>
              <w:numPr>
                <w:ilvl w:val="0"/>
                <w:numId w:val="4"/>
              </w:numPr>
              <w:contextualSpacing/>
              <w:rPr>
                <w:rFonts w:asciiTheme="minorHAnsi" w:hAnsiTheme="minorHAnsi"/>
                <w:sz w:val="22"/>
              </w:rPr>
            </w:pPr>
            <w:r w:rsidRPr="00D456BD">
              <w:rPr>
                <w:rFonts w:asciiTheme="minorHAnsi" w:hAnsiTheme="minorHAnsi"/>
                <w:sz w:val="22"/>
              </w:rPr>
              <w:t>prejudice and racism</w:t>
            </w:r>
          </w:p>
        </w:tc>
        <w:tc>
          <w:tcPr>
            <w:tcW w:w="4950" w:type="dxa"/>
          </w:tcPr>
          <w:p w:rsidR="00B45D61" w:rsidRPr="00D456BD" w:rsidRDefault="00B45D61" w:rsidP="004D1056">
            <w:pPr>
              <w:autoSpaceDE w:val="0"/>
              <w:autoSpaceDN w:val="0"/>
              <w:adjustRightInd w:val="0"/>
              <w:rPr>
                <w:rFonts w:asciiTheme="minorHAnsi" w:hAnsiTheme="minorHAnsi"/>
                <w:sz w:val="22"/>
              </w:rPr>
            </w:pPr>
            <w:r w:rsidRPr="00D456BD">
              <w:rPr>
                <w:rFonts w:asciiTheme="minorHAnsi" w:hAnsiTheme="minorHAnsi"/>
                <w:sz w:val="22"/>
              </w:rPr>
              <w:t>This perspective requires students to develop skills, knowledge and understandings related to Asia and Australia’s engagement with Asia.</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 xml:space="preserve">The curriculum provides opportunities to know, understand and be able to: </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Understand ‘Asia’</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Develop informed attitudes and values</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Know about contemporary and traditional Asia</w:t>
            </w:r>
          </w:p>
          <w:p w:rsidR="00B45D61" w:rsidRPr="00D456BD" w:rsidRDefault="00B45D61" w:rsidP="00B45D61">
            <w:pPr>
              <w:pStyle w:val="ListParagraph"/>
              <w:numPr>
                <w:ilvl w:val="0"/>
                <w:numId w:val="1"/>
              </w:numPr>
              <w:contextualSpacing/>
              <w:rPr>
                <w:rFonts w:asciiTheme="minorHAnsi" w:hAnsiTheme="minorHAnsi"/>
                <w:sz w:val="22"/>
              </w:rPr>
            </w:pPr>
            <w:r w:rsidRPr="00D456BD">
              <w:rPr>
                <w:rFonts w:asciiTheme="minorHAnsi" w:hAnsiTheme="minorHAnsi"/>
                <w:sz w:val="22"/>
              </w:rPr>
              <w:t>Connect Australia and Asia</w:t>
            </w:r>
          </w:p>
          <w:p w:rsidR="00B45D61" w:rsidRPr="00D456BD" w:rsidRDefault="00B45D61" w:rsidP="00B45D61">
            <w:pPr>
              <w:pStyle w:val="ListParagraph"/>
              <w:numPr>
                <w:ilvl w:val="0"/>
                <w:numId w:val="1"/>
              </w:numPr>
              <w:contextualSpacing/>
              <w:rPr>
                <w:rFonts w:asciiTheme="minorHAnsi" w:hAnsiTheme="minorHAnsi" w:cs="Palatino-Roman"/>
                <w:sz w:val="20"/>
                <w:szCs w:val="20"/>
              </w:rPr>
            </w:pPr>
            <w:r w:rsidRPr="00D456BD">
              <w:rPr>
                <w:rFonts w:asciiTheme="minorHAnsi" w:hAnsiTheme="minorHAnsi"/>
                <w:sz w:val="22"/>
              </w:rPr>
              <w:t>Communicate effectively with people of the Asian region both within and outside Australia confidently</w:t>
            </w:r>
          </w:p>
        </w:tc>
      </w:tr>
      <w:tr w:rsidR="00B45D61" w:rsidRPr="00D456BD" w:rsidTr="004D1056">
        <w:trPr>
          <w:trHeight w:val="513"/>
        </w:trPr>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7"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Sustainability Education</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Social Emotional Learning</w:t>
            </w:r>
          </w:p>
        </w:tc>
        <w:tc>
          <w:tcPr>
            <w:tcW w:w="4950"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rPr>
              <w:t>Inclusive Education</w:t>
            </w:r>
          </w:p>
        </w:tc>
      </w:tr>
      <w:tr w:rsidR="00B45D61" w:rsidRPr="00D456BD" w:rsidTr="004D1056">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Access to current information about environmental issues and promotion of a reflective and responsive attitude towards stewardship of the gifts of creation.</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opportunities to reflect upon:</w:t>
            </w:r>
          </w:p>
          <w:p w:rsidR="00B45D61" w:rsidRPr="00D456BD" w:rsidRDefault="00B45D61" w:rsidP="00B45D61">
            <w:pPr>
              <w:pStyle w:val="ListParagraph"/>
              <w:numPr>
                <w:ilvl w:val="0"/>
                <w:numId w:val="2"/>
              </w:numPr>
              <w:contextualSpacing/>
              <w:rPr>
                <w:rFonts w:asciiTheme="minorHAnsi" w:hAnsiTheme="minorHAnsi"/>
                <w:sz w:val="22"/>
              </w:rPr>
            </w:pPr>
            <w:r w:rsidRPr="00D456BD">
              <w:rPr>
                <w:rFonts w:asciiTheme="minorHAnsi" w:hAnsiTheme="minorHAnsi"/>
                <w:sz w:val="22"/>
              </w:rPr>
              <w:t>the gift of creation</w:t>
            </w:r>
          </w:p>
          <w:p w:rsidR="00B45D61" w:rsidRPr="00D456BD" w:rsidRDefault="00B45D61" w:rsidP="00B45D61">
            <w:pPr>
              <w:pStyle w:val="ListParagraph"/>
              <w:numPr>
                <w:ilvl w:val="0"/>
                <w:numId w:val="2"/>
              </w:numPr>
              <w:contextualSpacing/>
              <w:rPr>
                <w:rFonts w:asciiTheme="minorHAnsi" w:hAnsiTheme="minorHAnsi"/>
                <w:sz w:val="22"/>
              </w:rPr>
            </w:pPr>
            <w:r w:rsidRPr="00D456BD">
              <w:rPr>
                <w:rFonts w:asciiTheme="minorHAnsi" w:hAnsiTheme="minorHAnsi"/>
                <w:sz w:val="22"/>
              </w:rPr>
              <w:t>an attitude of responsible stewardship</w:t>
            </w:r>
          </w:p>
          <w:p w:rsidR="00B45D61" w:rsidRPr="00D456BD" w:rsidRDefault="00B45D61" w:rsidP="004D1056">
            <w:pPr>
              <w:rPr>
                <w:rFonts w:asciiTheme="minorHAnsi" w:hAnsiTheme="minorHAnsi"/>
                <w:sz w:val="22"/>
              </w:rPr>
            </w:pPr>
            <w:r w:rsidRPr="00D456BD">
              <w:rPr>
                <w:rFonts w:asciiTheme="minorHAnsi" w:hAnsiTheme="minorHAnsi"/>
                <w:sz w:val="22"/>
              </w:rPr>
              <w:t>and to critically examine and/or challenge:</w:t>
            </w:r>
          </w:p>
          <w:p w:rsidR="00B45D61" w:rsidRPr="00D456BD" w:rsidRDefault="00B45D61" w:rsidP="00B45D61">
            <w:pPr>
              <w:pStyle w:val="ListParagraph"/>
              <w:numPr>
                <w:ilvl w:val="0"/>
                <w:numId w:val="5"/>
              </w:numPr>
              <w:contextualSpacing/>
              <w:rPr>
                <w:rFonts w:asciiTheme="minorHAnsi" w:hAnsiTheme="minorHAnsi"/>
                <w:sz w:val="22"/>
              </w:rPr>
            </w:pPr>
            <w:r w:rsidRPr="00D456BD">
              <w:rPr>
                <w:rFonts w:asciiTheme="minorHAnsi" w:hAnsiTheme="minorHAnsi"/>
                <w:sz w:val="22"/>
              </w:rPr>
              <w:t>the impact of human interaction with the natural, built and social environment</w:t>
            </w:r>
          </w:p>
          <w:p w:rsidR="00B45D61" w:rsidRPr="00D456BD" w:rsidRDefault="00B45D61" w:rsidP="00B45D61">
            <w:pPr>
              <w:pStyle w:val="ListParagraph"/>
              <w:numPr>
                <w:ilvl w:val="0"/>
                <w:numId w:val="5"/>
              </w:numPr>
              <w:contextualSpacing/>
              <w:rPr>
                <w:rFonts w:asciiTheme="minorHAnsi" w:hAnsiTheme="minorHAnsi"/>
                <w:sz w:val="22"/>
              </w:rPr>
            </w:pPr>
            <w:r w:rsidRPr="00D456BD">
              <w:rPr>
                <w:rFonts w:asciiTheme="minorHAnsi" w:hAnsiTheme="minorHAnsi"/>
                <w:sz w:val="22"/>
              </w:rPr>
              <w:t>current environmental issues</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Social and emotional competencies are integral to academic and work success and are the basis of resilience, relational quality and social capital.</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opportunities to develop:</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Self Awareness</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Social Awareness</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Responsible Decision Making</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Self-Management</w:t>
            </w:r>
          </w:p>
          <w:p w:rsidR="00B45D61" w:rsidRPr="00D456BD" w:rsidRDefault="00B45D61" w:rsidP="00B45D61">
            <w:pPr>
              <w:pStyle w:val="ListParagraph"/>
              <w:numPr>
                <w:ilvl w:val="0"/>
                <w:numId w:val="6"/>
              </w:numPr>
              <w:contextualSpacing/>
              <w:rPr>
                <w:rFonts w:asciiTheme="minorHAnsi" w:hAnsiTheme="minorHAnsi"/>
                <w:sz w:val="22"/>
              </w:rPr>
            </w:pPr>
            <w:r w:rsidRPr="00D456BD">
              <w:rPr>
                <w:rFonts w:asciiTheme="minorHAnsi" w:hAnsiTheme="minorHAnsi"/>
                <w:sz w:val="22"/>
              </w:rPr>
              <w:t>Relationship Management</w:t>
            </w:r>
          </w:p>
        </w:tc>
        <w:tc>
          <w:tcPr>
            <w:tcW w:w="4950" w:type="dxa"/>
          </w:tcPr>
          <w:p w:rsidR="00B45D61" w:rsidRPr="00D456BD" w:rsidRDefault="00B45D61" w:rsidP="004D1056">
            <w:pPr>
              <w:rPr>
                <w:rFonts w:asciiTheme="minorHAnsi" w:hAnsiTheme="minorHAnsi"/>
                <w:sz w:val="22"/>
              </w:rPr>
            </w:pPr>
            <w:r w:rsidRPr="00D456BD">
              <w:rPr>
                <w:rFonts w:asciiTheme="minorHAnsi" w:hAnsiTheme="minorHAnsi"/>
                <w:sz w:val="22"/>
              </w:rPr>
              <w:t>It is by the quality of interactions and relationships that all students learn to understand and appreciate difference, to value diversity and learn to respond with dignity and respect to all through mutually enriching interactions.</w:t>
            </w:r>
          </w:p>
          <w:p w:rsidR="00B45D61" w:rsidRPr="00D456BD" w:rsidRDefault="00B45D61" w:rsidP="004D1056">
            <w:pPr>
              <w:rPr>
                <w:rFonts w:asciiTheme="minorHAnsi" w:hAnsiTheme="minorHAnsi"/>
                <w:sz w:val="10"/>
              </w:rPr>
            </w:pPr>
          </w:p>
          <w:p w:rsidR="00B45D61" w:rsidRPr="00D456BD" w:rsidRDefault="00B45D61" w:rsidP="004D1056">
            <w:pPr>
              <w:rPr>
                <w:rFonts w:asciiTheme="minorHAnsi" w:hAnsiTheme="minorHAnsi"/>
                <w:sz w:val="22"/>
              </w:rPr>
            </w:pPr>
            <w:r w:rsidRPr="00D456BD">
              <w:rPr>
                <w:rFonts w:asciiTheme="minorHAnsi" w:hAnsiTheme="minorHAnsi"/>
                <w:sz w:val="22"/>
              </w:rPr>
              <w:t>The curriculum provides equitable access for and/or positive interactions with students from different backgrounds and with diverse needs and abilities.</w:t>
            </w:r>
          </w:p>
        </w:tc>
      </w:tr>
    </w:tbl>
    <w:p w:rsidR="00B45D61" w:rsidRPr="00D456BD" w:rsidRDefault="00B45D61" w:rsidP="004D1056">
      <w:pPr>
        <w:pStyle w:val="Heading1"/>
        <w:jc w:val="center"/>
        <w:rPr>
          <w:rFonts w:asciiTheme="minorHAnsi" w:hAnsiTheme="minorHAnsi"/>
          <w:lang w:val="en-US"/>
        </w:rPr>
      </w:pPr>
      <w:bookmarkStart w:id="1" w:name="_Toc270938275"/>
      <w:r w:rsidRPr="00D456BD">
        <w:rPr>
          <w:rFonts w:asciiTheme="minorHAnsi" w:hAnsiTheme="minorHAnsi"/>
          <w:lang w:val="en-US"/>
        </w:rPr>
        <w:lastRenderedPageBreak/>
        <w:t>GENERAL CAPABILITIES</w:t>
      </w:r>
      <w:bookmarkEnd w:id="1"/>
    </w:p>
    <w:tbl>
      <w:tblPr>
        <w:tblStyle w:val="TableGrid"/>
        <w:tblW w:w="14850" w:type="dxa"/>
        <w:tblLook w:val="04A0"/>
      </w:tblPr>
      <w:tblGrid>
        <w:gridCol w:w="3712"/>
        <w:gridCol w:w="1238"/>
        <w:gridCol w:w="2475"/>
        <w:gridCol w:w="2475"/>
        <w:gridCol w:w="1237"/>
        <w:gridCol w:w="3713"/>
      </w:tblGrid>
      <w:tr w:rsidR="00B45D61" w:rsidRPr="00D456BD" w:rsidTr="004D1056">
        <w:trPr>
          <w:trHeight w:val="821"/>
        </w:trPr>
        <w:tc>
          <w:tcPr>
            <w:tcW w:w="3712"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8"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Literacy</w:t>
            </w:r>
          </w:p>
        </w:tc>
        <w:tc>
          <w:tcPr>
            <w:tcW w:w="3713"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29"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Numeracy</w:t>
            </w:r>
          </w:p>
        </w:tc>
        <w:tc>
          <w:tcPr>
            <w:tcW w:w="3712"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5575" cy="155575"/>
                  <wp:effectExtent l="19050" t="0" r="0" b="0"/>
                  <wp:docPr id="30"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Style w:val="BookTitle"/>
                <w:rFonts w:asciiTheme="minorHAnsi" w:hAnsiTheme="minorHAnsi"/>
              </w:rPr>
              <w:t xml:space="preserve"> Information and Communication Technology</w:t>
            </w:r>
          </w:p>
        </w:tc>
        <w:tc>
          <w:tcPr>
            <w:tcW w:w="3713" w:type="dxa"/>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1"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Critical and Creative Thinking</w:t>
            </w:r>
          </w:p>
        </w:tc>
      </w:tr>
      <w:tr w:rsidR="00B45D61" w:rsidRPr="00D456BD" w:rsidTr="004D1056">
        <w:trPr>
          <w:trHeight w:val="282"/>
        </w:trPr>
        <w:tc>
          <w:tcPr>
            <w:tcW w:w="3712" w:type="dxa"/>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become literate as they develop the skills to learn and communicate confidently at school and to become effective individuals, community members, workers and citizens. These skills include listening, reading, viewing, writing, speaking and creating print, visual and digital materials accurately and purposefully within and across all learning areas.</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Literacy involves students engaging with the language and literacy demands of each learning area. </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become literate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interpret, analyse, evaluate, respond to and construct increasingly complex texts (Comprehension and composition)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understand, use, write and produce different types of text (Texts)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manage and produce grammatical patterns and structures in texts (Grammar)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make appropriate word selections and decode and comprehend new (basic, specialised and technical) vocabulary (Vocabulary)</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use and produce a range of visual materials to learn and demonstrate learning (Visual information)</w:t>
            </w:r>
          </w:p>
        </w:tc>
        <w:tc>
          <w:tcPr>
            <w:tcW w:w="3713"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become numerate as they develop the capacity to recognise and understand the role of mathematics in the world around them and the confidence, willingness and ability to apply mathematics to their lives in ways that are constructive and meaningful.</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become numerate, students develop and use mathematical skills related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Calculation and number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Patterns and relationships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Proportional reasoning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Spatial reasoning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Statistical literacy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Measurement.</w:t>
            </w:r>
          </w:p>
        </w:tc>
        <w:tc>
          <w:tcPr>
            <w:tcW w:w="3712"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Students develop ICT competence when they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Investigate with ICT: using ICT to plan and refine information searches; to locate and access different types of data and information and to verify the integrity of data when investigating questions, topics or problems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Create with ICT: using ICT to generate ideas, plans, processes and products to create solutions to challenges or learning area tasks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Communicate with ICT: using ICT to communicate ideas and information with others adhering to social protocols appropriate to the communicative context (purpose, audience and technology)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Operate ICT: applying technical knowledge and skills to use ICT efficiently and to manage data and information when and as needed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Apply appropriate social and ethical protocols and practices to operate and manage ICT.</w:t>
            </w:r>
          </w:p>
        </w:tc>
        <w:tc>
          <w:tcPr>
            <w:tcW w:w="3713" w:type="dxa"/>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develop critical and creative thinking as they learn to generate and evaluate knowledge, ideas and possibilities, and use them when seeking new pathways or solutions. In learning to think broadly and deeply students learn to use reason and imagination to direct their thinking for different purposes. In the context of schooling, critical and creative thinking are integral to activities that require reason, logic, imagination and innovation.</w:t>
            </w: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critical and creative thinking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pose insightful and purposeful questions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apply logic and strategies to uncover meaning and make reasoned judgments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think beyond the immediate situation to consider the ‘big picture’ before focussing on the detail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suspend judgment about a situation to consider alternative pathways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reflect on thinking, actions and processes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generate and develop ideas and possibilities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analyse information logically and make reasoned judgments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evaluate ideas and create solutions and draw conclusions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assess the feasibility, possible risks and benefits in the implementation of their ideas </w:t>
            </w:r>
          </w:p>
          <w:p w:rsidR="00B45D61" w:rsidRPr="00D456BD" w:rsidRDefault="00B45D61" w:rsidP="00B45D61">
            <w:pPr>
              <w:pStyle w:val="ListParagraph"/>
              <w:numPr>
                <w:ilvl w:val="0"/>
                <w:numId w:val="7"/>
              </w:numPr>
              <w:contextualSpacing/>
              <w:rPr>
                <w:rFonts w:asciiTheme="minorHAnsi" w:hAnsiTheme="minorHAnsi"/>
                <w:sz w:val="20"/>
                <w:szCs w:val="16"/>
              </w:rPr>
            </w:pPr>
            <w:r w:rsidRPr="00D456BD">
              <w:rPr>
                <w:rFonts w:asciiTheme="minorHAnsi" w:hAnsiTheme="minorHAnsi"/>
                <w:sz w:val="18"/>
                <w:szCs w:val="16"/>
              </w:rPr>
              <w:t>transfer their knowledge to new situations</w:t>
            </w:r>
          </w:p>
        </w:tc>
      </w:tr>
      <w:tr w:rsidR="00B45D61" w:rsidRPr="00D456BD" w:rsidTr="004D1056">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2"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Ethical Behaviour</w:t>
            </w:r>
          </w:p>
        </w:tc>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3"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Personal and Social Competence</w:t>
            </w:r>
          </w:p>
        </w:tc>
        <w:tc>
          <w:tcPr>
            <w:tcW w:w="4950" w:type="dxa"/>
            <w:gridSpan w:val="2"/>
            <w:shd w:val="clear" w:color="auto" w:fill="DBE5F1" w:themeFill="accent1" w:themeFillTint="33"/>
            <w:vAlign w:val="center"/>
          </w:tcPr>
          <w:p w:rsidR="00B45D61" w:rsidRPr="00D456BD" w:rsidRDefault="00B45D61" w:rsidP="004D1056">
            <w:pPr>
              <w:pStyle w:val="BodyText"/>
              <w:jc w:val="center"/>
              <w:rPr>
                <w:rStyle w:val="BookTitle"/>
                <w:rFonts w:asciiTheme="minorHAnsi" w:hAnsiTheme="minorHAnsi"/>
              </w:rPr>
            </w:pPr>
            <w:r w:rsidRPr="00D456BD">
              <w:rPr>
                <w:rStyle w:val="BookTitle"/>
                <w:rFonts w:asciiTheme="minorHAnsi" w:hAnsiTheme="minorHAnsi"/>
                <w:noProof/>
              </w:rPr>
              <w:drawing>
                <wp:inline distT="0" distB="0" distL="0" distR="0">
                  <wp:extent cx="152400" cy="152400"/>
                  <wp:effectExtent l="19050" t="0" r="0" b="0"/>
                  <wp:docPr id="34"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r w:rsidRPr="00D456BD">
              <w:rPr>
                <w:rStyle w:val="BookTitle"/>
                <w:rFonts w:asciiTheme="minorHAnsi" w:hAnsiTheme="minorHAnsi"/>
              </w:rPr>
              <w:t xml:space="preserve"> Intercultural Understanding</w:t>
            </w:r>
          </w:p>
        </w:tc>
      </w:tr>
      <w:tr w:rsidR="00B45D61" w:rsidRPr="00D456BD" w:rsidTr="004D1056">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lastRenderedPageBreak/>
              <w:t>Students develop ethical behaviour as they learn to understand and act in accordance with ethical principles. This includes understanding the role of ethical principles, values and virtues in human life; acting with moral integrity; acting with regard for others; and having a desire and capacity to work for the common good.</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ethical behaviour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that everyday life involves consideration of competing values, rights, interests and social norms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identify and investigate moral dimensions in issues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develop an increasingly complex understanding of ethical concepts, the status of moral knowledge and accepted values and ethical principles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explore questions such as: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What is the meaning of right and wrong and can I be sure that I am right?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Why should I act morally? </w:t>
            </w:r>
          </w:p>
          <w:p w:rsidR="00B45D61" w:rsidRPr="00D456BD" w:rsidRDefault="00B45D61" w:rsidP="00B45D61">
            <w:pPr>
              <w:pStyle w:val="ListParagraph"/>
              <w:numPr>
                <w:ilvl w:val="1"/>
                <w:numId w:val="7"/>
              </w:numPr>
              <w:ind w:left="709" w:hanging="283"/>
              <w:contextualSpacing/>
              <w:rPr>
                <w:rFonts w:asciiTheme="minorHAnsi" w:hAnsiTheme="minorHAnsi"/>
                <w:i/>
                <w:sz w:val="18"/>
                <w:szCs w:val="16"/>
              </w:rPr>
            </w:pPr>
            <w:r w:rsidRPr="00D456BD">
              <w:rPr>
                <w:rFonts w:asciiTheme="minorHAnsi" w:hAnsiTheme="minorHAnsi"/>
                <w:i/>
                <w:sz w:val="18"/>
                <w:szCs w:val="16"/>
              </w:rPr>
              <w:t xml:space="preserve">Is it ever morally justifiable to lie? </w:t>
            </w:r>
          </w:p>
          <w:p w:rsidR="00B45D61" w:rsidRPr="00D456BD" w:rsidRDefault="00B45D61" w:rsidP="00B45D61">
            <w:pPr>
              <w:pStyle w:val="ListParagraph"/>
              <w:numPr>
                <w:ilvl w:val="1"/>
                <w:numId w:val="7"/>
              </w:numPr>
              <w:ind w:left="709" w:hanging="283"/>
              <w:contextualSpacing/>
              <w:rPr>
                <w:rFonts w:asciiTheme="minorHAnsi" w:eastAsiaTheme="minorEastAsia" w:hAnsiTheme="minorHAnsi"/>
                <w:i/>
                <w:sz w:val="20"/>
                <w:szCs w:val="16"/>
              </w:rPr>
            </w:pPr>
            <w:r w:rsidRPr="00D456BD">
              <w:rPr>
                <w:rFonts w:asciiTheme="minorHAnsi" w:hAnsiTheme="minorHAnsi"/>
                <w:i/>
                <w:sz w:val="18"/>
                <w:szCs w:val="16"/>
              </w:rPr>
              <w:t>What role should intuition, reason, emotion, duty or self-interest have in ethical decision making?</w:t>
            </w:r>
          </w:p>
        </w:tc>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Students develop personal and social competence as they learn to understand and manage themselves, their relationships, lives, work and learning more effectively. This involves recognising and regulating their emotions, developing concern for and understanding of others, establishing positive relationships, making responsible decisions, working effectively in teams and handling challenging situations constructively.</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personal and social competence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and understand their own emotions, values and strengths, have a realistic assessment of their own abilities and a well-grounded sense of self-esteem and self-confidence (Self-awareness)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manage their emotions and behaviour, persevere in overcoming obstacles, set personal and academic goals, develop self-discipline , resilience, adaptability and initiative (Self-management)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perceive and understand other people’s emotions and viewpoints, show understanding and empathy for others, identify the strengths of team members, define and accept individual and group roles and responsibilities, be of service to others (Social awareness) </w:t>
            </w:r>
          </w:p>
          <w:p w:rsidR="00B45D61" w:rsidRPr="00D456BD" w:rsidRDefault="00B45D61" w:rsidP="00B45D61">
            <w:pPr>
              <w:pStyle w:val="ListParagraph"/>
              <w:numPr>
                <w:ilvl w:val="0"/>
                <w:numId w:val="7"/>
              </w:numPr>
              <w:contextualSpacing/>
              <w:rPr>
                <w:rFonts w:asciiTheme="minorHAnsi" w:eastAsiaTheme="minorEastAsia" w:hAnsiTheme="minorHAnsi"/>
                <w:sz w:val="20"/>
                <w:szCs w:val="16"/>
              </w:rPr>
            </w:pPr>
            <w:r w:rsidRPr="00D456BD">
              <w:rPr>
                <w:rFonts w:asciiTheme="minorHAnsi" w:hAnsiTheme="minorHAnsi"/>
                <w:sz w:val="18"/>
                <w:szCs w:val="16"/>
              </w:rPr>
              <w:t>form positive relationships, manage and influence the emotions and moods of others, cooperate and communicate effectively with others, work in teams, build leadership skills, make decisions, resolve conflict and resist inappropriate social pressure (Social management).</w:t>
            </w:r>
          </w:p>
        </w:tc>
        <w:tc>
          <w:tcPr>
            <w:tcW w:w="4950" w:type="dxa"/>
            <w:gridSpan w:val="2"/>
          </w:tcPr>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Students develop intercultural understanding as they learn to understand themselves in relation to others. This involves students valuing their own cultures and beliefs and those of others, and engaging with people of diverse cultures in ways that recognise commonalities and </w:t>
            </w:r>
            <w:proofErr w:type="gramStart"/>
            <w:r w:rsidRPr="00D456BD">
              <w:rPr>
                <w:rFonts w:asciiTheme="minorHAnsi" w:hAnsiTheme="minorHAnsi"/>
                <w:sz w:val="20"/>
                <w:szCs w:val="16"/>
              </w:rPr>
              <w:t>differences,</w:t>
            </w:r>
            <w:proofErr w:type="gramEnd"/>
            <w:r w:rsidRPr="00D456BD">
              <w:rPr>
                <w:rFonts w:asciiTheme="minorHAnsi" w:hAnsiTheme="minorHAnsi"/>
                <w:sz w:val="20"/>
                <w:szCs w:val="16"/>
              </w:rPr>
              <w:t xml:space="preserve"> create connections and cultivate respect between people.</w:t>
            </w:r>
          </w:p>
          <w:p w:rsidR="00B45D61" w:rsidRPr="00D456BD" w:rsidRDefault="00B45D61" w:rsidP="004D1056">
            <w:pPr>
              <w:rPr>
                <w:rFonts w:asciiTheme="minorHAnsi" w:hAnsiTheme="minorHAnsi"/>
                <w:sz w:val="20"/>
                <w:szCs w:val="16"/>
              </w:rPr>
            </w:pPr>
          </w:p>
          <w:p w:rsidR="00B45D61" w:rsidRPr="00D456BD" w:rsidRDefault="00B45D61" w:rsidP="004D1056">
            <w:pPr>
              <w:rPr>
                <w:rFonts w:asciiTheme="minorHAnsi" w:hAnsiTheme="minorHAnsi"/>
                <w:sz w:val="20"/>
                <w:szCs w:val="16"/>
              </w:rPr>
            </w:pPr>
            <w:r w:rsidRPr="00D456BD">
              <w:rPr>
                <w:rFonts w:asciiTheme="minorHAnsi" w:hAnsiTheme="minorHAnsi"/>
                <w:sz w:val="20"/>
                <w:szCs w:val="16"/>
              </w:rPr>
              <w:t xml:space="preserve">As they develop intercultural understanding students learn to: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identify increasingly sophisticated characteristics of their own cultures and the cultures of others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recognise that their own and others’ behaviours, attitudes and values are influenced by their languages and cultures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consider what it might be like to ‘walk in another’s shoes’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compare the experiences of others with their own, looking for commonalities and differences between their lives and seeking to understand these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reflect on how intercultural encounters have affected their thoughts, feelings and actions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accept that there are different ways of seeing the world and live with that diversity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stand between cultures to facilitate understanding </w:t>
            </w:r>
          </w:p>
          <w:p w:rsidR="00B45D61" w:rsidRPr="00D456BD" w:rsidRDefault="00B45D61" w:rsidP="00B45D61">
            <w:pPr>
              <w:pStyle w:val="ListParagraph"/>
              <w:numPr>
                <w:ilvl w:val="0"/>
                <w:numId w:val="7"/>
              </w:numPr>
              <w:contextualSpacing/>
              <w:rPr>
                <w:rFonts w:asciiTheme="minorHAnsi" w:hAnsiTheme="minorHAnsi"/>
                <w:sz w:val="18"/>
                <w:szCs w:val="16"/>
              </w:rPr>
            </w:pPr>
            <w:r w:rsidRPr="00D456BD">
              <w:rPr>
                <w:rFonts w:asciiTheme="minorHAnsi" w:hAnsiTheme="minorHAnsi"/>
                <w:sz w:val="18"/>
                <w:szCs w:val="16"/>
              </w:rPr>
              <w:t xml:space="preserve">take responsibility for developing and improving relationships between people from different cultures in Australia and in the wider world </w:t>
            </w:r>
          </w:p>
          <w:p w:rsidR="00B45D61" w:rsidRPr="00D456BD" w:rsidRDefault="00B45D61" w:rsidP="00B45D61">
            <w:pPr>
              <w:pStyle w:val="ListParagraph"/>
              <w:numPr>
                <w:ilvl w:val="0"/>
                <w:numId w:val="7"/>
              </w:numPr>
              <w:contextualSpacing/>
              <w:rPr>
                <w:rFonts w:asciiTheme="minorHAnsi" w:eastAsiaTheme="minorEastAsia" w:hAnsiTheme="minorHAnsi"/>
                <w:sz w:val="20"/>
                <w:szCs w:val="16"/>
              </w:rPr>
            </w:pPr>
            <w:proofErr w:type="gramStart"/>
            <w:r w:rsidRPr="00D456BD">
              <w:rPr>
                <w:rFonts w:asciiTheme="minorHAnsi" w:hAnsiTheme="minorHAnsi"/>
                <w:sz w:val="18"/>
                <w:szCs w:val="16"/>
              </w:rPr>
              <w:t>contribute</w:t>
            </w:r>
            <w:proofErr w:type="gramEnd"/>
            <w:r w:rsidRPr="00D456BD">
              <w:rPr>
                <w:rFonts w:asciiTheme="minorHAnsi" w:hAnsiTheme="minorHAnsi"/>
                <w:sz w:val="18"/>
                <w:szCs w:val="16"/>
              </w:rPr>
              <w:t xml:space="preserve"> to and benefit from reconciliation between Indigenous and non-Indigenous Australians. </w:t>
            </w: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r w:rsidRPr="00D456BD">
        <w:rPr>
          <w:rFonts w:asciiTheme="minorHAnsi" w:hAnsiTheme="minorHAnsi"/>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lastRenderedPageBreak/>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Pr="00D456BD" w:rsidRDefault="00B45D61" w:rsidP="00B45D61">
      <w:pPr>
        <w:rPr>
          <w:rFonts w:asciiTheme="minorHAnsi" w:hAnsiTheme="minorHAnsi"/>
          <w:lang w:val="en-US"/>
        </w:rPr>
      </w:pPr>
    </w:p>
    <w:tbl>
      <w:tblPr>
        <w:tblStyle w:val="TableGrid"/>
        <w:tblW w:w="15416" w:type="dxa"/>
        <w:tblLook w:val="04A0"/>
      </w:tblPr>
      <w:tblGrid>
        <w:gridCol w:w="1624"/>
        <w:gridCol w:w="1159"/>
        <w:gridCol w:w="565"/>
        <w:gridCol w:w="594"/>
        <w:gridCol w:w="440"/>
        <w:gridCol w:w="690"/>
        <w:gridCol w:w="29"/>
        <w:gridCol w:w="1159"/>
        <w:gridCol w:w="384"/>
        <w:gridCol w:w="152"/>
        <w:gridCol w:w="344"/>
        <w:gridCol w:w="279"/>
        <w:gridCol w:w="1043"/>
        <w:gridCol w:w="58"/>
        <w:gridCol w:w="1101"/>
        <w:gridCol w:w="278"/>
        <w:gridCol w:w="345"/>
        <w:gridCol w:w="536"/>
        <w:gridCol w:w="1159"/>
        <w:gridCol w:w="29"/>
        <w:gridCol w:w="689"/>
        <w:gridCol w:w="441"/>
        <w:gridCol w:w="594"/>
        <w:gridCol w:w="565"/>
        <w:gridCol w:w="1159"/>
      </w:tblGrid>
      <w:tr w:rsidR="00663922" w:rsidRPr="00D456BD" w:rsidTr="00663922">
        <w:tc>
          <w:tcPr>
            <w:tcW w:w="1624" w:type="dxa"/>
            <w:shd w:val="clear" w:color="auto" w:fill="DBE5F1" w:themeFill="accent1" w:themeFillTint="33"/>
          </w:tcPr>
          <w:p w:rsidR="00B45D61" w:rsidRPr="00D456BD" w:rsidRDefault="00B45D61" w:rsidP="004D1056">
            <w:pPr>
              <w:rPr>
                <w:rFonts w:asciiTheme="minorHAnsi" w:hAnsiTheme="minorHAnsi"/>
                <w:lang w:val="en-US"/>
              </w:rPr>
            </w:pPr>
            <w:r w:rsidRPr="00D456BD">
              <w:rPr>
                <w:rFonts w:asciiTheme="minorHAnsi" w:hAnsiTheme="minorHAnsi"/>
                <w:lang w:val="en-US"/>
              </w:rPr>
              <w:t>Strand:</w:t>
            </w:r>
          </w:p>
        </w:tc>
        <w:tc>
          <w:tcPr>
            <w:tcW w:w="13792" w:type="dxa"/>
            <w:gridSpan w:val="24"/>
            <w:shd w:val="clear" w:color="auto" w:fill="DBE5F1" w:themeFill="accent1" w:themeFillTint="33"/>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CONTENT DESCRIPTORS</w:t>
            </w:r>
          </w:p>
        </w:tc>
      </w:tr>
      <w:tr w:rsidR="00663922" w:rsidRPr="00D456BD" w:rsidTr="00663922">
        <w:tc>
          <w:tcPr>
            <w:tcW w:w="1624" w:type="dxa"/>
          </w:tcPr>
          <w:p w:rsidR="00663922" w:rsidRPr="00D456BD" w:rsidRDefault="00663922" w:rsidP="004D1056">
            <w:pPr>
              <w:rPr>
                <w:rFonts w:asciiTheme="minorHAnsi" w:hAnsiTheme="minorHAnsi"/>
                <w:b/>
                <w:lang w:val="en-US"/>
              </w:rPr>
            </w:pPr>
            <w:r w:rsidRPr="00D456BD">
              <w:rPr>
                <w:rFonts w:asciiTheme="minorHAnsi" w:hAnsiTheme="minorHAnsi"/>
                <w:b/>
              </w:rPr>
              <w:t>Number &amp; Algebra</w:t>
            </w:r>
          </w:p>
        </w:tc>
        <w:tc>
          <w:tcPr>
            <w:tcW w:w="1159" w:type="dxa"/>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ACMNA098</w:t>
            </w:r>
          </w:p>
        </w:tc>
        <w:tc>
          <w:tcPr>
            <w:tcW w:w="1159" w:type="dxa"/>
            <w:gridSpan w:val="2"/>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 xml:space="preserve">ACMNA099 </w:t>
            </w:r>
          </w:p>
        </w:tc>
        <w:tc>
          <w:tcPr>
            <w:tcW w:w="1159" w:type="dxa"/>
            <w:gridSpan w:val="3"/>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ACMNA100</w:t>
            </w:r>
          </w:p>
        </w:tc>
        <w:tc>
          <w:tcPr>
            <w:tcW w:w="1159" w:type="dxa"/>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ACMNA101</w:t>
            </w:r>
          </w:p>
        </w:tc>
        <w:tc>
          <w:tcPr>
            <w:tcW w:w="1159" w:type="dxa"/>
            <w:gridSpan w:val="4"/>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ACMNA291</w:t>
            </w:r>
          </w:p>
        </w:tc>
        <w:tc>
          <w:tcPr>
            <w:tcW w:w="1043" w:type="dxa"/>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ACMN102</w:t>
            </w:r>
          </w:p>
        </w:tc>
        <w:tc>
          <w:tcPr>
            <w:tcW w:w="1159" w:type="dxa"/>
            <w:gridSpan w:val="2"/>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ACMNA103</w:t>
            </w:r>
          </w:p>
        </w:tc>
        <w:tc>
          <w:tcPr>
            <w:tcW w:w="1159" w:type="dxa"/>
            <w:gridSpan w:val="3"/>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ACMNA104</w:t>
            </w:r>
          </w:p>
        </w:tc>
        <w:tc>
          <w:tcPr>
            <w:tcW w:w="1159" w:type="dxa"/>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ACMNA105</w:t>
            </w:r>
          </w:p>
        </w:tc>
        <w:tc>
          <w:tcPr>
            <w:tcW w:w="1159" w:type="dxa"/>
            <w:gridSpan w:val="3"/>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ACMNA106</w:t>
            </w:r>
          </w:p>
        </w:tc>
        <w:tc>
          <w:tcPr>
            <w:tcW w:w="1159" w:type="dxa"/>
            <w:gridSpan w:val="2"/>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ACMNA107</w:t>
            </w:r>
          </w:p>
        </w:tc>
        <w:tc>
          <w:tcPr>
            <w:tcW w:w="1159" w:type="dxa"/>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ACMNA121</w:t>
            </w:r>
          </w:p>
        </w:tc>
      </w:tr>
      <w:tr w:rsidR="00663922" w:rsidRPr="00D456BD" w:rsidTr="00663922">
        <w:tc>
          <w:tcPr>
            <w:tcW w:w="1624" w:type="dxa"/>
          </w:tcPr>
          <w:p w:rsidR="00663922" w:rsidRPr="00D456BD" w:rsidRDefault="00663922" w:rsidP="004D1056">
            <w:pPr>
              <w:rPr>
                <w:rFonts w:asciiTheme="minorHAnsi" w:hAnsiTheme="minorHAnsi"/>
                <w:b/>
                <w:lang w:val="en-US"/>
              </w:rPr>
            </w:pPr>
            <w:r w:rsidRPr="00D456BD">
              <w:rPr>
                <w:rFonts w:asciiTheme="minorHAnsi" w:hAnsiTheme="minorHAnsi"/>
                <w:b/>
              </w:rPr>
              <w:t>Measurement &amp; Geometry</w:t>
            </w:r>
          </w:p>
        </w:tc>
        <w:tc>
          <w:tcPr>
            <w:tcW w:w="1724" w:type="dxa"/>
            <w:gridSpan w:val="2"/>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ACMMG108</w:t>
            </w:r>
          </w:p>
        </w:tc>
        <w:tc>
          <w:tcPr>
            <w:tcW w:w="1724" w:type="dxa"/>
            <w:gridSpan w:val="3"/>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ACMMG109</w:t>
            </w:r>
          </w:p>
        </w:tc>
        <w:tc>
          <w:tcPr>
            <w:tcW w:w="1724" w:type="dxa"/>
            <w:gridSpan w:val="4"/>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ACMMG110</w:t>
            </w:r>
          </w:p>
        </w:tc>
        <w:tc>
          <w:tcPr>
            <w:tcW w:w="1724" w:type="dxa"/>
            <w:gridSpan w:val="4"/>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ACMMG111</w:t>
            </w:r>
          </w:p>
        </w:tc>
        <w:tc>
          <w:tcPr>
            <w:tcW w:w="1724" w:type="dxa"/>
            <w:gridSpan w:val="3"/>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ACMMG113</w:t>
            </w:r>
          </w:p>
        </w:tc>
        <w:tc>
          <w:tcPr>
            <w:tcW w:w="1724" w:type="dxa"/>
            <w:gridSpan w:val="3"/>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ACMMG114</w:t>
            </w:r>
          </w:p>
        </w:tc>
        <w:tc>
          <w:tcPr>
            <w:tcW w:w="1724" w:type="dxa"/>
            <w:gridSpan w:val="3"/>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ACMMG115</w:t>
            </w:r>
          </w:p>
        </w:tc>
        <w:tc>
          <w:tcPr>
            <w:tcW w:w="1724" w:type="dxa"/>
            <w:gridSpan w:val="2"/>
            <w:vAlign w:val="center"/>
          </w:tcPr>
          <w:p w:rsidR="00663922" w:rsidRPr="00D456BD" w:rsidRDefault="00663922" w:rsidP="004D1056">
            <w:pPr>
              <w:jc w:val="center"/>
              <w:rPr>
                <w:rFonts w:asciiTheme="minorHAnsi" w:hAnsiTheme="minorHAnsi"/>
                <w:sz w:val="20"/>
                <w:szCs w:val="20"/>
                <w:lang w:val="en-US"/>
              </w:rPr>
            </w:pPr>
            <w:r>
              <w:rPr>
                <w:rFonts w:asciiTheme="minorHAnsi" w:hAnsiTheme="minorHAnsi"/>
                <w:sz w:val="20"/>
                <w:szCs w:val="20"/>
                <w:lang w:val="en-US"/>
              </w:rPr>
              <w:t>ACMMG112</w:t>
            </w:r>
          </w:p>
        </w:tc>
      </w:tr>
      <w:tr w:rsidR="00546D1E" w:rsidRPr="00D456BD" w:rsidTr="007E389C">
        <w:tc>
          <w:tcPr>
            <w:tcW w:w="1624" w:type="dxa"/>
          </w:tcPr>
          <w:p w:rsidR="00546D1E" w:rsidRPr="00D456BD" w:rsidRDefault="00546D1E" w:rsidP="004D1056">
            <w:pPr>
              <w:rPr>
                <w:rFonts w:asciiTheme="minorHAnsi" w:hAnsiTheme="minorHAnsi"/>
                <w:b/>
                <w:lang w:val="en-US"/>
              </w:rPr>
            </w:pPr>
            <w:r w:rsidRPr="00D456BD">
              <w:rPr>
                <w:rFonts w:asciiTheme="minorHAnsi" w:hAnsiTheme="minorHAnsi"/>
                <w:b/>
              </w:rPr>
              <w:t>Statistics &amp; Probability</w:t>
            </w:r>
          </w:p>
        </w:tc>
        <w:tc>
          <w:tcPr>
            <w:tcW w:w="2758" w:type="dxa"/>
            <w:gridSpan w:val="4"/>
            <w:vAlign w:val="center"/>
          </w:tcPr>
          <w:p w:rsidR="00546D1E" w:rsidRPr="00D456BD" w:rsidRDefault="00546D1E" w:rsidP="004D1056">
            <w:pPr>
              <w:jc w:val="center"/>
              <w:rPr>
                <w:rFonts w:asciiTheme="minorHAnsi" w:hAnsiTheme="minorHAnsi"/>
                <w:sz w:val="20"/>
                <w:szCs w:val="20"/>
                <w:lang w:val="en-US"/>
              </w:rPr>
            </w:pPr>
            <w:r>
              <w:rPr>
                <w:rFonts w:asciiTheme="minorHAnsi" w:hAnsiTheme="minorHAnsi"/>
                <w:sz w:val="20"/>
                <w:szCs w:val="20"/>
                <w:lang w:val="en-US"/>
              </w:rPr>
              <w:t>ACMSP116</w:t>
            </w:r>
          </w:p>
        </w:tc>
        <w:tc>
          <w:tcPr>
            <w:tcW w:w="2758" w:type="dxa"/>
            <w:gridSpan w:val="6"/>
            <w:vAlign w:val="center"/>
          </w:tcPr>
          <w:p w:rsidR="00546D1E" w:rsidRPr="00D456BD" w:rsidRDefault="00546D1E" w:rsidP="004D1056">
            <w:pPr>
              <w:jc w:val="center"/>
              <w:rPr>
                <w:rFonts w:asciiTheme="minorHAnsi" w:hAnsiTheme="minorHAnsi"/>
                <w:sz w:val="20"/>
                <w:szCs w:val="20"/>
                <w:lang w:val="en-US"/>
              </w:rPr>
            </w:pPr>
            <w:r>
              <w:rPr>
                <w:rFonts w:asciiTheme="minorHAnsi" w:hAnsiTheme="minorHAnsi"/>
                <w:sz w:val="20"/>
                <w:szCs w:val="20"/>
                <w:lang w:val="en-US"/>
              </w:rPr>
              <w:t>ACMSP117</w:t>
            </w:r>
          </w:p>
        </w:tc>
        <w:tc>
          <w:tcPr>
            <w:tcW w:w="2759" w:type="dxa"/>
            <w:gridSpan w:val="5"/>
            <w:vAlign w:val="center"/>
          </w:tcPr>
          <w:p w:rsidR="00546D1E" w:rsidRPr="00D456BD" w:rsidRDefault="00546D1E" w:rsidP="004D1056">
            <w:pPr>
              <w:jc w:val="center"/>
              <w:rPr>
                <w:rFonts w:asciiTheme="minorHAnsi" w:hAnsiTheme="minorHAnsi"/>
                <w:sz w:val="20"/>
                <w:szCs w:val="20"/>
                <w:lang w:val="en-US"/>
              </w:rPr>
            </w:pPr>
            <w:r>
              <w:rPr>
                <w:rFonts w:asciiTheme="minorHAnsi" w:hAnsiTheme="minorHAnsi"/>
                <w:sz w:val="20"/>
                <w:szCs w:val="20"/>
                <w:lang w:val="en-US"/>
              </w:rPr>
              <w:t>ACMSP118</w:t>
            </w:r>
          </w:p>
        </w:tc>
        <w:tc>
          <w:tcPr>
            <w:tcW w:w="2758" w:type="dxa"/>
            <w:gridSpan w:val="5"/>
            <w:vAlign w:val="center"/>
          </w:tcPr>
          <w:p w:rsidR="00546D1E" w:rsidRPr="00D456BD" w:rsidRDefault="00546D1E" w:rsidP="004D1056">
            <w:pPr>
              <w:jc w:val="center"/>
              <w:rPr>
                <w:rFonts w:asciiTheme="minorHAnsi" w:hAnsiTheme="minorHAnsi"/>
                <w:sz w:val="20"/>
                <w:szCs w:val="20"/>
                <w:lang w:val="en-US"/>
              </w:rPr>
            </w:pPr>
            <w:r>
              <w:rPr>
                <w:rFonts w:asciiTheme="minorHAnsi" w:hAnsiTheme="minorHAnsi"/>
                <w:sz w:val="20"/>
                <w:szCs w:val="20"/>
                <w:lang w:val="en-US"/>
              </w:rPr>
              <w:t>ACMSP119</w:t>
            </w:r>
          </w:p>
        </w:tc>
        <w:tc>
          <w:tcPr>
            <w:tcW w:w="2759" w:type="dxa"/>
            <w:gridSpan w:val="4"/>
            <w:vAlign w:val="center"/>
          </w:tcPr>
          <w:p w:rsidR="00546D1E" w:rsidRPr="00D456BD" w:rsidRDefault="00546D1E" w:rsidP="004D1056">
            <w:pPr>
              <w:jc w:val="center"/>
              <w:rPr>
                <w:rFonts w:asciiTheme="minorHAnsi" w:hAnsiTheme="minorHAnsi"/>
                <w:sz w:val="20"/>
                <w:szCs w:val="20"/>
                <w:lang w:val="en-US"/>
              </w:rPr>
            </w:pPr>
            <w:r>
              <w:rPr>
                <w:rFonts w:asciiTheme="minorHAnsi" w:hAnsiTheme="minorHAnsi"/>
                <w:sz w:val="20"/>
                <w:szCs w:val="20"/>
                <w:lang w:val="en-US"/>
              </w:rPr>
              <w:t>ACMSP120</w:t>
            </w:r>
          </w:p>
        </w:tc>
      </w:tr>
      <w:tr w:rsidR="00663922" w:rsidRPr="00D456BD" w:rsidTr="00663922">
        <w:tc>
          <w:tcPr>
            <w:tcW w:w="6644" w:type="dxa"/>
            <w:gridSpan w:val="9"/>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GENERAL CAPABILITIES</w:t>
            </w:r>
          </w:p>
        </w:tc>
        <w:tc>
          <w:tcPr>
            <w:tcW w:w="8772" w:type="dxa"/>
            <w:gridSpan w:val="16"/>
          </w:tcPr>
          <w:p w:rsidR="00B45D61" w:rsidRPr="00D456BD" w:rsidRDefault="00B45D61" w:rsidP="004D1056">
            <w:pPr>
              <w:jc w:val="center"/>
              <w:rPr>
                <w:rFonts w:asciiTheme="minorHAnsi" w:hAnsiTheme="minorHAnsi"/>
                <w:b/>
                <w:lang w:val="en-US"/>
              </w:rPr>
            </w:pPr>
            <w:r w:rsidRPr="00D456BD">
              <w:rPr>
                <w:rFonts w:asciiTheme="minorHAnsi" w:hAnsiTheme="minorHAnsi"/>
                <w:b/>
                <w:lang w:val="en-US"/>
              </w:rPr>
              <w:t>CROSS CURRICULAR PRIORITIES</w:t>
            </w:r>
          </w:p>
        </w:tc>
      </w:tr>
      <w:tr w:rsidR="00663922" w:rsidRPr="00D456BD" w:rsidTr="00663922">
        <w:tc>
          <w:tcPr>
            <w:tcW w:w="6644" w:type="dxa"/>
            <w:gridSpan w:val="9"/>
          </w:tcPr>
          <w:p w:rsidR="00B45D61" w:rsidRPr="00D456BD" w:rsidRDefault="00B45D61" w:rsidP="004D1056">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42"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3"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44"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5"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6"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5"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8"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772" w:type="dxa"/>
            <w:gridSpan w:val="16"/>
          </w:tcPr>
          <w:p w:rsidR="00B45D61" w:rsidRPr="00D456BD" w:rsidRDefault="00B45D61" w:rsidP="004D1056">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49"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50"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51"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r w:rsidRPr="00D456BD">
        <w:rPr>
          <w:rFonts w:asciiTheme="minorHAnsi" w:hAnsiTheme="minorHAnsi"/>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lastRenderedPageBreak/>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Default="00B45D61" w:rsidP="00B45D61">
      <w:pPr>
        <w:rPr>
          <w:rFonts w:asciiTheme="minorHAnsi" w:hAnsiTheme="minorHAnsi"/>
          <w:lang w:val="en-US"/>
        </w:rPr>
      </w:pPr>
    </w:p>
    <w:tbl>
      <w:tblPr>
        <w:tblStyle w:val="TableGrid"/>
        <w:tblW w:w="15416" w:type="dxa"/>
        <w:tblLook w:val="04A0"/>
      </w:tblPr>
      <w:tblGrid>
        <w:gridCol w:w="1624"/>
        <w:gridCol w:w="1159"/>
        <w:gridCol w:w="565"/>
        <w:gridCol w:w="594"/>
        <w:gridCol w:w="440"/>
        <w:gridCol w:w="690"/>
        <w:gridCol w:w="29"/>
        <w:gridCol w:w="1159"/>
        <w:gridCol w:w="384"/>
        <w:gridCol w:w="152"/>
        <w:gridCol w:w="344"/>
        <w:gridCol w:w="279"/>
        <w:gridCol w:w="1043"/>
        <w:gridCol w:w="58"/>
        <w:gridCol w:w="1101"/>
        <w:gridCol w:w="278"/>
        <w:gridCol w:w="345"/>
        <w:gridCol w:w="536"/>
        <w:gridCol w:w="1159"/>
        <w:gridCol w:w="29"/>
        <w:gridCol w:w="689"/>
        <w:gridCol w:w="441"/>
        <w:gridCol w:w="594"/>
        <w:gridCol w:w="565"/>
        <w:gridCol w:w="1159"/>
      </w:tblGrid>
      <w:tr w:rsidR="00546D1E" w:rsidRPr="00D456BD" w:rsidTr="00C70562">
        <w:tc>
          <w:tcPr>
            <w:tcW w:w="1624" w:type="dxa"/>
            <w:shd w:val="clear" w:color="auto" w:fill="DBE5F1" w:themeFill="accent1" w:themeFillTint="33"/>
          </w:tcPr>
          <w:p w:rsidR="00546D1E" w:rsidRPr="00D456BD" w:rsidRDefault="00546D1E" w:rsidP="00C70562">
            <w:pPr>
              <w:rPr>
                <w:rFonts w:asciiTheme="minorHAnsi" w:hAnsiTheme="minorHAnsi"/>
                <w:lang w:val="en-US"/>
              </w:rPr>
            </w:pPr>
            <w:r w:rsidRPr="00D456BD">
              <w:rPr>
                <w:rFonts w:asciiTheme="minorHAnsi" w:hAnsiTheme="minorHAnsi"/>
                <w:lang w:val="en-US"/>
              </w:rPr>
              <w:t>Strand:</w:t>
            </w:r>
          </w:p>
        </w:tc>
        <w:tc>
          <w:tcPr>
            <w:tcW w:w="13792" w:type="dxa"/>
            <w:gridSpan w:val="24"/>
            <w:shd w:val="clear" w:color="auto" w:fill="DBE5F1" w:themeFill="accent1" w:themeFillTint="33"/>
          </w:tcPr>
          <w:p w:rsidR="00546D1E" w:rsidRPr="00D456BD" w:rsidRDefault="00546D1E" w:rsidP="00C70562">
            <w:pPr>
              <w:jc w:val="center"/>
              <w:rPr>
                <w:rFonts w:asciiTheme="minorHAnsi" w:hAnsiTheme="minorHAnsi"/>
                <w:b/>
                <w:lang w:val="en-US"/>
              </w:rPr>
            </w:pPr>
            <w:r w:rsidRPr="00D456BD">
              <w:rPr>
                <w:rFonts w:asciiTheme="minorHAnsi" w:hAnsiTheme="minorHAnsi"/>
                <w:b/>
                <w:lang w:val="en-US"/>
              </w:rPr>
              <w:t>CONTENT DESCRIPTORS</w:t>
            </w:r>
          </w:p>
        </w:tc>
      </w:tr>
      <w:tr w:rsidR="00546D1E" w:rsidRPr="00D456BD" w:rsidTr="00C70562">
        <w:tc>
          <w:tcPr>
            <w:tcW w:w="1624" w:type="dxa"/>
          </w:tcPr>
          <w:p w:rsidR="00546D1E" w:rsidRPr="00D456BD" w:rsidRDefault="00546D1E" w:rsidP="00C70562">
            <w:pPr>
              <w:rPr>
                <w:rFonts w:asciiTheme="minorHAnsi" w:hAnsiTheme="minorHAnsi"/>
                <w:b/>
                <w:lang w:val="en-US"/>
              </w:rPr>
            </w:pPr>
            <w:r w:rsidRPr="00D456BD">
              <w:rPr>
                <w:rFonts w:asciiTheme="minorHAnsi" w:hAnsiTheme="minorHAnsi"/>
                <w:b/>
              </w:rPr>
              <w:t>Number &amp; Algebra</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ACMNA098</w:t>
            </w:r>
          </w:p>
        </w:tc>
        <w:tc>
          <w:tcPr>
            <w:tcW w:w="1159"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 xml:space="preserve">ACMNA099 </w:t>
            </w:r>
          </w:p>
        </w:tc>
        <w:tc>
          <w:tcPr>
            <w:tcW w:w="1159"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ACMNA100</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ACMNA101</w:t>
            </w:r>
          </w:p>
        </w:tc>
        <w:tc>
          <w:tcPr>
            <w:tcW w:w="1159"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ACMNA291</w:t>
            </w:r>
          </w:p>
        </w:tc>
        <w:tc>
          <w:tcPr>
            <w:tcW w:w="1043"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ACMN102</w:t>
            </w:r>
          </w:p>
        </w:tc>
        <w:tc>
          <w:tcPr>
            <w:tcW w:w="1159"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ACMNA103</w:t>
            </w:r>
          </w:p>
        </w:tc>
        <w:tc>
          <w:tcPr>
            <w:tcW w:w="1159"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ACMNA104</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ACMNA105</w:t>
            </w:r>
          </w:p>
        </w:tc>
        <w:tc>
          <w:tcPr>
            <w:tcW w:w="1159"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ACMNA106</w:t>
            </w:r>
          </w:p>
        </w:tc>
        <w:tc>
          <w:tcPr>
            <w:tcW w:w="1159"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ACMNA107</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ACMNA121</w:t>
            </w:r>
          </w:p>
        </w:tc>
      </w:tr>
      <w:tr w:rsidR="00546D1E" w:rsidRPr="00D456BD" w:rsidTr="00C70562">
        <w:tc>
          <w:tcPr>
            <w:tcW w:w="1624" w:type="dxa"/>
          </w:tcPr>
          <w:p w:rsidR="00546D1E" w:rsidRPr="00D456BD" w:rsidRDefault="00546D1E" w:rsidP="00C70562">
            <w:pPr>
              <w:rPr>
                <w:rFonts w:asciiTheme="minorHAnsi" w:hAnsiTheme="minorHAnsi"/>
                <w:b/>
                <w:lang w:val="en-US"/>
              </w:rPr>
            </w:pPr>
            <w:r w:rsidRPr="00D456BD">
              <w:rPr>
                <w:rFonts w:asciiTheme="minorHAnsi" w:hAnsiTheme="minorHAnsi"/>
                <w:b/>
              </w:rPr>
              <w:t>Measurement &amp; Geometry</w:t>
            </w:r>
          </w:p>
        </w:tc>
        <w:tc>
          <w:tcPr>
            <w:tcW w:w="1724"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ACMMG108</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ACMMG109</w:t>
            </w:r>
          </w:p>
        </w:tc>
        <w:tc>
          <w:tcPr>
            <w:tcW w:w="1724"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ACMMG110</w:t>
            </w:r>
          </w:p>
        </w:tc>
        <w:tc>
          <w:tcPr>
            <w:tcW w:w="1724"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ACMMG111</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ACMMG113</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ACMMG114</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ACMMG115</w:t>
            </w:r>
          </w:p>
        </w:tc>
        <w:tc>
          <w:tcPr>
            <w:tcW w:w="1724"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ACMMG112</w:t>
            </w:r>
          </w:p>
        </w:tc>
      </w:tr>
      <w:tr w:rsidR="00546D1E" w:rsidRPr="00D456BD" w:rsidTr="00C70562">
        <w:tc>
          <w:tcPr>
            <w:tcW w:w="1624" w:type="dxa"/>
          </w:tcPr>
          <w:p w:rsidR="00546D1E" w:rsidRPr="00D456BD" w:rsidRDefault="00546D1E" w:rsidP="00C70562">
            <w:pPr>
              <w:rPr>
                <w:rFonts w:asciiTheme="minorHAnsi" w:hAnsiTheme="minorHAnsi"/>
                <w:b/>
                <w:lang w:val="en-US"/>
              </w:rPr>
            </w:pPr>
            <w:r w:rsidRPr="00D456BD">
              <w:rPr>
                <w:rFonts w:asciiTheme="minorHAnsi" w:hAnsiTheme="minorHAnsi"/>
                <w:b/>
              </w:rPr>
              <w:t>Statistics &amp; Probability</w:t>
            </w:r>
          </w:p>
        </w:tc>
        <w:tc>
          <w:tcPr>
            <w:tcW w:w="2758"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ACMSP116</w:t>
            </w:r>
          </w:p>
        </w:tc>
        <w:tc>
          <w:tcPr>
            <w:tcW w:w="2758" w:type="dxa"/>
            <w:gridSpan w:val="6"/>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ACMSP117</w:t>
            </w:r>
          </w:p>
        </w:tc>
        <w:tc>
          <w:tcPr>
            <w:tcW w:w="2759" w:type="dxa"/>
            <w:gridSpan w:val="5"/>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ACMSP118</w:t>
            </w:r>
          </w:p>
        </w:tc>
        <w:tc>
          <w:tcPr>
            <w:tcW w:w="2758" w:type="dxa"/>
            <w:gridSpan w:val="5"/>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ACMSP119</w:t>
            </w:r>
          </w:p>
        </w:tc>
        <w:tc>
          <w:tcPr>
            <w:tcW w:w="2759"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ACMSP120</w:t>
            </w:r>
          </w:p>
        </w:tc>
      </w:tr>
      <w:tr w:rsidR="00546D1E" w:rsidRPr="00D456BD" w:rsidTr="00C70562">
        <w:tc>
          <w:tcPr>
            <w:tcW w:w="6644" w:type="dxa"/>
            <w:gridSpan w:val="9"/>
          </w:tcPr>
          <w:p w:rsidR="00546D1E" w:rsidRPr="00D456BD" w:rsidRDefault="00546D1E" w:rsidP="00C70562">
            <w:pPr>
              <w:jc w:val="center"/>
              <w:rPr>
                <w:rFonts w:asciiTheme="minorHAnsi" w:hAnsiTheme="minorHAnsi"/>
                <w:b/>
                <w:lang w:val="en-US"/>
              </w:rPr>
            </w:pPr>
            <w:r w:rsidRPr="00D456BD">
              <w:rPr>
                <w:rFonts w:asciiTheme="minorHAnsi" w:hAnsiTheme="minorHAnsi"/>
                <w:b/>
                <w:lang w:val="en-US"/>
              </w:rPr>
              <w:t>GENERAL CAPABILITIES</w:t>
            </w:r>
          </w:p>
        </w:tc>
        <w:tc>
          <w:tcPr>
            <w:tcW w:w="8772" w:type="dxa"/>
            <w:gridSpan w:val="16"/>
          </w:tcPr>
          <w:p w:rsidR="00546D1E" w:rsidRPr="00D456BD" w:rsidRDefault="00546D1E" w:rsidP="00C70562">
            <w:pPr>
              <w:jc w:val="center"/>
              <w:rPr>
                <w:rFonts w:asciiTheme="minorHAnsi" w:hAnsiTheme="minorHAnsi"/>
                <w:b/>
                <w:lang w:val="en-US"/>
              </w:rPr>
            </w:pPr>
            <w:r w:rsidRPr="00D456BD">
              <w:rPr>
                <w:rFonts w:asciiTheme="minorHAnsi" w:hAnsiTheme="minorHAnsi"/>
                <w:b/>
                <w:lang w:val="en-US"/>
              </w:rPr>
              <w:t>CROSS CURRICULAR PRIORITIES</w:t>
            </w:r>
          </w:p>
        </w:tc>
      </w:tr>
      <w:tr w:rsidR="00546D1E" w:rsidRPr="00D456BD" w:rsidTr="00C70562">
        <w:tc>
          <w:tcPr>
            <w:tcW w:w="6644" w:type="dxa"/>
            <w:gridSpan w:val="9"/>
          </w:tcPr>
          <w:p w:rsidR="00546D1E" w:rsidRPr="00D456BD" w:rsidRDefault="00546D1E" w:rsidP="00C70562">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1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1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1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772" w:type="dxa"/>
            <w:gridSpan w:val="16"/>
          </w:tcPr>
          <w:p w:rsidR="00546D1E" w:rsidRPr="00D456BD" w:rsidRDefault="00546D1E" w:rsidP="00C70562">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1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1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2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D456BD" w:rsidRPr="00D456BD" w:rsidRDefault="00D456BD" w:rsidP="00B45D61">
      <w:pPr>
        <w:rPr>
          <w:rFonts w:asciiTheme="minorHAnsi" w:hAnsiTheme="minorHAnsi"/>
          <w:lang w:val="en-US"/>
        </w:rPr>
      </w:pPr>
    </w:p>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lastRenderedPageBreak/>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B45D61" w:rsidRPr="00D456BD" w:rsidTr="004D1056">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Week:</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1</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2</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3</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4</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5</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6</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7</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8</w:t>
            </w:r>
          </w:p>
        </w:tc>
        <w:tc>
          <w:tcPr>
            <w:tcW w:w="1344" w:type="dxa"/>
          </w:tcPr>
          <w:p w:rsidR="00B45D61" w:rsidRPr="00D456BD" w:rsidRDefault="00B45D61" w:rsidP="004D1056">
            <w:pPr>
              <w:rPr>
                <w:rFonts w:asciiTheme="minorHAnsi" w:hAnsiTheme="minorHAnsi"/>
                <w:lang w:val="en-US"/>
              </w:rPr>
            </w:pPr>
            <w:r w:rsidRPr="00D456BD">
              <w:rPr>
                <w:rFonts w:asciiTheme="minorHAnsi" w:hAnsiTheme="minorHAnsi"/>
                <w:lang w:val="en-US"/>
              </w:rPr>
              <w:t>9</w:t>
            </w:r>
          </w:p>
        </w:tc>
        <w:tc>
          <w:tcPr>
            <w:tcW w:w="1345" w:type="dxa"/>
          </w:tcPr>
          <w:p w:rsidR="00B45D61" w:rsidRPr="00D456BD" w:rsidRDefault="00B45D61" w:rsidP="004D1056">
            <w:pPr>
              <w:rPr>
                <w:rFonts w:asciiTheme="minorHAnsi" w:hAnsiTheme="minorHAnsi"/>
                <w:lang w:val="en-US"/>
              </w:rPr>
            </w:pPr>
            <w:r w:rsidRPr="00D456BD">
              <w:rPr>
                <w:rFonts w:asciiTheme="minorHAnsi" w:hAnsiTheme="minorHAnsi"/>
                <w:lang w:val="en-US"/>
              </w:rPr>
              <w:t>10</w:t>
            </w:r>
          </w:p>
        </w:tc>
      </w:tr>
    </w:tbl>
    <w:p w:rsidR="00B45D61" w:rsidRDefault="00B45D61" w:rsidP="00B45D61">
      <w:pPr>
        <w:rPr>
          <w:rFonts w:asciiTheme="minorHAnsi" w:hAnsiTheme="minorHAnsi"/>
          <w:lang w:val="en-US"/>
        </w:rPr>
      </w:pPr>
    </w:p>
    <w:tbl>
      <w:tblPr>
        <w:tblStyle w:val="TableGrid"/>
        <w:tblW w:w="15416" w:type="dxa"/>
        <w:tblLook w:val="04A0"/>
      </w:tblPr>
      <w:tblGrid>
        <w:gridCol w:w="1624"/>
        <w:gridCol w:w="1159"/>
        <w:gridCol w:w="565"/>
        <w:gridCol w:w="594"/>
        <w:gridCol w:w="440"/>
        <w:gridCol w:w="690"/>
        <w:gridCol w:w="29"/>
        <w:gridCol w:w="1159"/>
        <w:gridCol w:w="384"/>
        <w:gridCol w:w="152"/>
        <w:gridCol w:w="344"/>
        <w:gridCol w:w="279"/>
        <w:gridCol w:w="1043"/>
        <w:gridCol w:w="58"/>
        <w:gridCol w:w="1101"/>
        <w:gridCol w:w="278"/>
        <w:gridCol w:w="345"/>
        <w:gridCol w:w="536"/>
        <w:gridCol w:w="1159"/>
        <w:gridCol w:w="29"/>
        <w:gridCol w:w="689"/>
        <w:gridCol w:w="441"/>
        <w:gridCol w:w="594"/>
        <w:gridCol w:w="565"/>
        <w:gridCol w:w="1159"/>
      </w:tblGrid>
      <w:tr w:rsidR="00546D1E" w:rsidRPr="00D456BD" w:rsidTr="00C70562">
        <w:tc>
          <w:tcPr>
            <w:tcW w:w="1624" w:type="dxa"/>
            <w:shd w:val="clear" w:color="auto" w:fill="DBE5F1" w:themeFill="accent1" w:themeFillTint="33"/>
          </w:tcPr>
          <w:p w:rsidR="00546D1E" w:rsidRPr="00D456BD" w:rsidRDefault="00546D1E" w:rsidP="00C70562">
            <w:pPr>
              <w:rPr>
                <w:rFonts w:asciiTheme="minorHAnsi" w:hAnsiTheme="minorHAnsi"/>
                <w:lang w:val="en-US"/>
              </w:rPr>
            </w:pPr>
            <w:r w:rsidRPr="00D456BD">
              <w:rPr>
                <w:rFonts w:asciiTheme="minorHAnsi" w:hAnsiTheme="minorHAnsi"/>
                <w:lang w:val="en-US"/>
              </w:rPr>
              <w:t>Strand:</w:t>
            </w:r>
          </w:p>
        </w:tc>
        <w:tc>
          <w:tcPr>
            <w:tcW w:w="13792" w:type="dxa"/>
            <w:gridSpan w:val="24"/>
            <w:shd w:val="clear" w:color="auto" w:fill="DBE5F1" w:themeFill="accent1" w:themeFillTint="33"/>
          </w:tcPr>
          <w:p w:rsidR="00546D1E" w:rsidRPr="00D456BD" w:rsidRDefault="00546D1E" w:rsidP="00C70562">
            <w:pPr>
              <w:jc w:val="center"/>
              <w:rPr>
                <w:rFonts w:asciiTheme="minorHAnsi" w:hAnsiTheme="minorHAnsi"/>
                <w:b/>
                <w:lang w:val="en-US"/>
              </w:rPr>
            </w:pPr>
            <w:r w:rsidRPr="00D456BD">
              <w:rPr>
                <w:rFonts w:asciiTheme="minorHAnsi" w:hAnsiTheme="minorHAnsi"/>
                <w:b/>
                <w:lang w:val="en-US"/>
              </w:rPr>
              <w:t>CONTENT DESCRIPTORS</w:t>
            </w:r>
          </w:p>
        </w:tc>
      </w:tr>
      <w:tr w:rsidR="00546D1E" w:rsidRPr="00D456BD" w:rsidTr="00C70562">
        <w:tc>
          <w:tcPr>
            <w:tcW w:w="1624" w:type="dxa"/>
          </w:tcPr>
          <w:p w:rsidR="00546D1E" w:rsidRPr="00D456BD" w:rsidRDefault="00546D1E" w:rsidP="00C70562">
            <w:pPr>
              <w:rPr>
                <w:rFonts w:asciiTheme="minorHAnsi" w:hAnsiTheme="minorHAnsi"/>
                <w:b/>
                <w:lang w:val="en-US"/>
              </w:rPr>
            </w:pPr>
            <w:r w:rsidRPr="00D456BD">
              <w:rPr>
                <w:rFonts w:asciiTheme="minorHAnsi" w:hAnsiTheme="minorHAnsi"/>
                <w:b/>
              </w:rPr>
              <w:t>Number &amp; Algebra</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ACMNA098</w:t>
            </w:r>
          </w:p>
        </w:tc>
        <w:tc>
          <w:tcPr>
            <w:tcW w:w="1159"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 xml:space="preserve">ACMNA099 </w:t>
            </w:r>
          </w:p>
        </w:tc>
        <w:tc>
          <w:tcPr>
            <w:tcW w:w="1159"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ACMNA100</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ACMNA101</w:t>
            </w:r>
          </w:p>
        </w:tc>
        <w:tc>
          <w:tcPr>
            <w:tcW w:w="1159"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ACMNA291</w:t>
            </w:r>
          </w:p>
        </w:tc>
        <w:tc>
          <w:tcPr>
            <w:tcW w:w="1043"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ACMN102</w:t>
            </w:r>
          </w:p>
        </w:tc>
        <w:tc>
          <w:tcPr>
            <w:tcW w:w="1159"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ACMNA103</w:t>
            </w:r>
          </w:p>
        </w:tc>
        <w:tc>
          <w:tcPr>
            <w:tcW w:w="1159"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ACMNA104</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ACMNA105</w:t>
            </w:r>
          </w:p>
        </w:tc>
        <w:tc>
          <w:tcPr>
            <w:tcW w:w="1159"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ACMNA106</w:t>
            </w:r>
          </w:p>
        </w:tc>
        <w:tc>
          <w:tcPr>
            <w:tcW w:w="1159"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ACMNA107</w:t>
            </w:r>
          </w:p>
        </w:tc>
        <w:tc>
          <w:tcPr>
            <w:tcW w:w="1159" w:type="dxa"/>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ACMNA121</w:t>
            </w:r>
          </w:p>
        </w:tc>
      </w:tr>
      <w:tr w:rsidR="00546D1E" w:rsidRPr="00D456BD" w:rsidTr="00C70562">
        <w:tc>
          <w:tcPr>
            <w:tcW w:w="1624" w:type="dxa"/>
          </w:tcPr>
          <w:p w:rsidR="00546D1E" w:rsidRPr="00D456BD" w:rsidRDefault="00546D1E" w:rsidP="00C70562">
            <w:pPr>
              <w:rPr>
                <w:rFonts w:asciiTheme="minorHAnsi" w:hAnsiTheme="minorHAnsi"/>
                <w:b/>
                <w:lang w:val="en-US"/>
              </w:rPr>
            </w:pPr>
            <w:r w:rsidRPr="00D456BD">
              <w:rPr>
                <w:rFonts w:asciiTheme="minorHAnsi" w:hAnsiTheme="minorHAnsi"/>
                <w:b/>
              </w:rPr>
              <w:t>Measurement &amp; Geometry</w:t>
            </w:r>
          </w:p>
        </w:tc>
        <w:tc>
          <w:tcPr>
            <w:tcW w:w="1724"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ACMMG108</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ACMMG109</w:t>
            </w:r>
          </w:p>
        </w:tc>
        <w:tc>
          <w:tcPr>
            <w:tcW w:w="1724"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ACMMG110</w:t>
            </w:r>
          </w:p>
        </w:tc>
        <w:tc>
          <w:tcPr>
            <w:tcW w:w="1724"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ACMMG111</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ACMMG113</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ACMMG114</w:t>
            </w:r>
          </w:p>
        </w:tc>
        <w:tc>
          <w:tcPr>
            <w:tcW w:w="1724" w:type="dxa"/>
            <w:gridSpan w:val="3"/>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ACMMG115</w:t>
            </w:r>
          </w:p>
        </w:tc>
        <w:tc>
          <w:tcPr>
            <w:tcW w:w="1724" w:type="dxa"/>
            <w:gridSpan w:val="2"/>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ACMMG112</w:t>
            </w:r>
          </w:p>
        </w:tc>
      </w:tr>
      <w:tr w:rsidR="00546D1E" w:rsidRPr="00D456BD" w:rsidTr="00C70562">
        <w:tc>
          <w:tcPr>
            <w:tcW w:w="1624" w:type="dxa"/>
          </w:tcPr>
          <w:p w:rsidR="00546D1E" w:rsidRPr="00D456BD" w:rsidRDefault="00546D1E" w:rsidP="00C70562">
            <w:pPr>
              <w:rPr>
                <w:rFonts w:asciiTheme="minorHAnsi" w:hAnsiTheme="minorHAnsi"/>
                <w:b/>
                <w:lang w:val="en-US"/>
              </w:rPr>
            </w:pPr>
            <w:r w:rsidRPr="00D456BD">
              <w:rPr>
                <w:rFonts w:asciiTheme="minorHAnsi" w:hAnsiTheme="minorHAnsi"/>
                <w:b/>
              </w:rPr>
              <w:t>Statistics &amp; Probability</w:t>
            </w:r>
          </w:p>
        </w:tc>
        <w:tc>
          <w:tcPr>
            <w:tcW w:w="2758"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ACMSP116</w:t>
            </w:r>
          </w:p>
        </w:tc>
        <w:tc>
          <w:tcPr>
            <w:tcW w:w="2758" w:type="dxa"/>
            <w:gridSpan w:val="6"/>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ACMSP117</w:t>
            </w:r>
          </w:p>
        </w:tc>
        <w:tc>
          <w:tcPr>
            <w:tcW w:w="2759" w:type="dxa"/>
            <w:gridSpan w:val="5"/>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ACMSP118</w:t>
            </w:r>
          </w:p>
        </w:tc>
        <w:tc>
          <w:tcPr>
            <w:tcW w:w="2758" w:type="dxa"/>
            <w:gridSpan w:val="5"/>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ACMSP119</w:t>
            </w:r>
          </w:p>
        </w:tc>
        <w:tc>
          <w:tcPr>
            <w:tcW w:w="2759" w:type="dxa"/>
            <w:gridSpan w:val="4"/>
            <w:vAlign w:val="center"/>
          </w:tcPr>
          <w:p w:rsidR="00546D1E" w:rsidRPr="00D456BD" w:rsidRDefault="00546D1E" w:rsidP="00C70562">
            <w:pPr>
              <w:jc w:val="center"/>
              <w:rPr>
                <w:rFonts w:asciiTheme="minorHAnsi" w:hAnsiTheme="minorHAnsi"/>
                <w:sz w:val="20"/>
                <w:szCs w:val="20"/>
                <w:lang w:val="en-US"/>
              </w:rPr>
            </w:pPr>
            <w:r>
              <w:rPr>
                <w:rFonts w:asciiTheme="minorHAnsi" w:hAnsiTheme="minorHAnsi"/>
                <w:sz w:val="20"/>
                <w:szCs w:val="20"/>
                <w:lang w:val="en-US"/>
              </w:rPr>
              <w:t>ACMSP120</w:t>
            </w:r>
          </w:p>
        </w:tc>
      </w:tr>
      <w:tr w:rsidR="00546D1E" w:rsidRPr="00D456BD" w:rsidTr="00C70562">
        <w:tc>
          <w:tcPr>
            <w:tcW w:w="6644" w:type="dxa"/>
            <w:gridSpan w:val="9"/>
          </w:tcPr>
          <w:p w:rsidR="00546D1E" w:rsidRPr="00D456BD" w:rsidRDefault="00546D1E" w:rsidP="00C70562">
            <w:pPr>
              <w:jc w:val="center"/>
              <w:rPr>
                <w:rFonts w:asciiTheme="minorHAnsi" w:hAnsiTheme="minorHAnsi"/>
                <w:b/>
                <w:lang w:val="en-US"/>
              </w:rPr>
            </w:pPr>
            <w:r w:rsidRPr="00D456BD">
              <w:rPr>
                <w:rFonts w:asciiTheme="minorHAnsi" w:hAnsiTheme="minorHAnsi"/>
                <w:b/>
                <w:lang w:val="en-US"/>
              </w:rPr>
              <w:t>GENERAL CAPABILITIES</w:t>
            </w:r>
          </w:p>
        </w:tc>
        <w:tc>
          <w:tcPr>
            <w:tcW w:w="8772" w:type="dxa"/>
            <w:gridSpan w:val="16"/>
          </w:tcPr>
          <w:p w:rsidR="00546D1E" w:rsidRPr="00D456BD" w:rsidRDefault="00546D1E" w:rsidP="00C70562">
            <w:pPr>
              <w:jc w:val="center"/>
              <w:rPr>
                <w:rFonts w:asciiTheme="minorHAnsi" w:hAnsiTheme="minorHAnsi"/>
                <w:b/>
                <w:lang w:val="en-US"/>
              </w:rPr>
            </w:pPr>
            <w:r w:rsidRPr="00D456BD">
              <w:rPr>
                <w:rFonts w:asciiTheme="minorHAnsi" w:hAnsiTheme="minorHAnsi"/>
                <w:b/>
                <w:lang w:val="en-US"/>
              </w:rPr>
              <w:t>CROSS CURRICULAR PRIORITIES</w:t>
            </w:r>
          </w:p>
        </w:tc>
      </w:tr>
      <w:tr w:rsidR="00546D1E" w:rsidRPr="00D456BD" w:rsidTr="00C70562">
        <w:tc>
          <w:tcPr>
            <w:tcW w:w="6644" w:type="dxa"/>
            <w:gridSpan w:val="9"/>
          </w:tcPr>
          <w:p w:rsidR="00546D1E" w:rsidRPr="00D456BD" w:rsidRDefault="00546D1E" w:rsidP="00C70562">
            <w:pPr>
              <w:jc w:val="center"/>
              <w:rPr>
                <w:rFonts w:asciiTheme="minorHAnsi" w:eastAsia="MS Gothic" w:hAnsiTheme="minorHAnsi" w:cs="Calibri"/>
                <w:b/>
              </w:rPr>
            </w:pPr>
            <w:r w:rsidRPr="00D456BD">
              <w:rPr>
                <w:rStyle w:val="BookTitle"/>
                <w:rFonts w:asciiTheme="minorHAnsi" w:hAnsiTheme="minorHAnsi"/>
                <w:noProof/>
              </w:rPr>
              <w:drawing>
                <wp:inline distT="0" distB="0" distL="0" distR="0">
                  <wp:extent cx="152400" cy="152400"/>
                  <wp:effectExtent l="19050" t="0" r="0" b="0"/>
                  <wp:docPr id="2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1"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2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2"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5575" cy="155575"/>
                  <wp:effectExtent l="19050" t="0" r="0" b="0"/>
                  <wp:docPr id="2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3"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2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4"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6"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5"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7"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6"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38"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7" cstate="print"/>
                          <a:stretch>
                            <a:fillRect/>
                          </a:stretch>
                        </pic:blipFill>
                        <pic:spPr>
                          <a:xfrm>
                            <a:off x="0" y="0"/>
                            <a:ext cx="152400" cy="152400"/>
                          </a:xfrm>
                          <a:prstGeom prst="rect">
                            <a:avLst/>
                          </a:prstGeom>
                        </pic:spPr>
                      </pic:pic>
                    </a:graphicData>
                  </a:graphic>
                </wp:inline>
              </w:drawing>
            </w:r>
          </w:p>
        </w:tc>
        <w:tc>
          <w:tcPr>
            <w:tcW w:w="8772" w:type="dxa"/>
            <w:gridSpan w:val="16"/>
          </w:tcPr>
          <w:p w:rsidR="00546D1E" w:rsidRPr="00D456BD" w:rsidRDefault="00546D1E" w:rsidP="00C70562">
            <w:pPr>
              <w:jc w:val="center"/>
              <w:rPr>
                <w:rFonts w:asciiTheme="minorHAnsi" w:eastAsia="MS Gothic" w:hAnsiTheme="minorHAnsi" w:cs="Calibri"/>
                <w:b/>
              </w:rPr>
            </w:pPr>
            <w:r w:rsidRPr="00D456BD">
              <w:rPr>
                <w:rFonts w:asciiTheme="minorHAnsi" w:hAnsiTheme="minorHAnsi"/>
              </w:rPr>
              <w:t xml:space="preserve">    CE   </w:t>
            </w:r>
            <w:r w:rsidRPr="00D456BD">
              <w:rPr>
                <w:rFonts w:asciiTheme="minorHAnsi" w:hAnsiTheme="minorHAnsi"/>
                <w:b/>
                <w:bCs/>
                <w:i/>
                <w:iCs/>
                <w:noProof/>
                <w:spacing w:val="9"/>
              </w:rPr>
              <w:drawing>
                <wp:inline distT="0" distB="0" distL="0" distR="0">
                  <wp:extent cx="145415" cy="145415"/>
                  <wp:effectExtent l="0" t="0" r="0" b="0"/>
                  <wp:docPr id="39"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11095" cy="111095"/>
                  <wp:effectExtent l="0" t="0" r="0" b="0"/>
                  <wp:docPr id="40"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9" cstate="print"/>
                          <a:stretch>
                            <a:fillRect/>
                          </a:stretch>
                        </pic:blipFill>
                        <pic:spPr>
                          <a:xfrm>
                            <a:off x="0" y="0"/>
                            <a:ext cx="111095" cy="111095"/>
                          </a:xfrm>
                          <a:prstGeom prst="rect">
                            <a:avLst/>
                          </a:prstGeom>
                        </pic:spPr>
                      </pic:pic>
                    </a:graphicData>
                  </a:graphic>
                </wp:inline>
              </w:drawing>
            </w:r>
            <w:r w:rsidRPr="00D456BD">
              <w:rPr>
                <w:rFonts w:asciiTheme="minorHAnsi" w:hAnsiTheme="minorHAnsi"/>
              </w:rPr>
              <w:t xml:space="preserve">   </w:t>
            </w:r>
            <w:r w:rsidRPr="00D456BD">
              <w:rPr>
                <w:rStyle w:val="BookTitle"/>
                <w:rFonts w:asciiTheme="minorHAnsi" w:hAnsiTheme="minorHAnsi"/>
                <w:noProof/>
              </w:rPr>
              <w:drawing>
                <wp:inline distT="0" distB="0" distL="0" distR="0">
                  <wp:extent cx="152400" cy="152400"/>
                  <wp:effectExtent l="19050" t="0" r="0" b="0"/>
                  <wp:docPr id="41"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0" cstate="print"/>
                          <a:stretch>
                            <a:fillRect/>
                          </a:stretch>
                        </pic:blipFill>
                        <pic:spPr>
                          <a:xfrm>
                            <a:off x="0" y="0"/>
                            <a:ext cx="152400" cy="152400"/>
                          </a:xfrm>
                          <a:prstGeom prst="rect">
                            <a:avLst/>
                          </a:prstGeom>
                        </pic:spPr>
                      </pic:pic>
                    </a:graphicData>
                  </a:graphic>
                </wp:inline>
              </w:drawing>
            </w:r>
            <w:r w:rsidRPr="00D456BD">
              <w:rPr>
                <w:rFonts w:asciiTheme="minorHAnsi" w:hAnsiTheme="minorHAnsi"/>
              </w:rPr>
              <w:t xml:space="preserve">   SE   IE</w:t>
            </w:r>
          </w:p>
        </w:tc>
      </w:tr>
    </w:tbl>
    <w:p w:rsidR="00D456BD" w:rsidRPr="00D456BD" w:rsidRDefault="00D456BD" w:rsidP="00B45D61">
      <w:pPr>
        <w:rPr>
          <w:rFonts w:asciiTheme="minorHAnsi" w:hAnsiTheme="minorHAnsi"/>
          <w:lang w:val="en-US"/>
        </w:rPr>
      </w:pPr>
    </w:p>
    <w:p w:rsidR="00D456BD" w:rsidRPr="00D456BD" w:rsidRDefault="00D456BD" w:rsidP="00B45D61">
      <w:pPr>
        <w:rPr>
          <w:rFonts w:asciiTheme="minorHAnsi" w:hAnsiTheme="minorHAnsi"/>
          <w:lang w:val="en-US"/>
        </w:rPr>
      </w:pPr>
    </w:p>
    <w:tbl>
      <w:tblPr>
        <w:tblStyle w:val="TableGrid"/>
        <w:tblW w:w="0" w:type="auto"/>
        <w:tblLook w:val="04A0"/>
      </w:tblPr>
      <w:tblGrid>
        <w:gridCol w:w="3696"/>
        <w:gridCol w:w="3696"/>
        <w:gridCol w:w="3697"/>
        <w:gridCol w:w="3697"/>
      </w:tblGrid>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KEY CONCEPTS</w:t>
            </w:r>
          </w:p>
        </w:tc>
        <w:tc>
          <w:tcPr>
            <w:tcW w:w="11090" w:type="dxa"/>
            <w:gridSpan w:val="3"/>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LEARNING AND TEACHING ACTIVITIES</w:t>
            </w:r>
          </w:p>
        </w:tc>
      </w:tr>
      <w:tr w:rsidR="00B45D61" w:rsidRPr="00D456BD" w:rsidTr="004D1056">
        <w:tc>
          <w:tcPr>
            <w:tcW w:w="3696" w:type="dxa"/>
            <w:vMerge w:val="restart"/>
          </w:tcPr>
          <w:p w:rsidR="00B45D61" w:rsidRPr="00D456BD" w:rsidRDefault="00B45D61" w:rsidP="004D1056">
            <w:pPr>
              <w:rPr>
                <w:rFonts w:asciiTheme="minorHAnsi" w:hAnsiTheme="minorHAnsi"/>
                <w:lang w:val="en-US"/>
              </w:rPr>
            </w:pPr>
          </w:p>
        </w:tc>
        <w:tc>
          <w:tcPr>
            <w:tcW w:w="3696"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Teacher Instruction</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Shared/Independent Practice</w:t>
            </w:r>
          </w:p>
        </w:tc>
        <w:tc>
          <w:tcPr>
            <w:tcW w:w="3697" w:type="dxa"/>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Assessment</w:t>
            </w:r>
          </w:p>
        </w:tc>
      </w:tr>
      <w:tr w:rsidR="00B45D61" w:rsidRPr="00D456BD" w:rsidTr="004D1056">
        <w:trPr>
          <w:trHeight w:val="293"/>
        </w:trPr>
        <w:tc>
          <w:tcPr>
            <w:tcW w:w="3696" w:type="dxa"/>
            <w:vMerge/>
            <w:tcBorders>
              <w:bottom w:val="single" w:sz="4" w:space="0" w:color="auto"/>
            </w:tcBorders>
          </w:tcPr>
          <w:p w:rsidR="00B45D61" w:rsidRPr="00D456BD" w:rsidRDefault="00B45D61" w:rsidP="004D1056">
            <w:pPr>
              <w:rPr>
                <w:rFonts w:asciiTheme="minorHAnsi" w:hAnsiTheme="minorHAnsi"/>
                <w:lang w:val="en-US"/>
              </w:rPr>
            </w:pPr>
          </w:p>
        </w:tc>
        <w:tc>
          <w:tcPr>
            <w:tcW w:w="3696"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val="restart"/>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MENTAL COMPUTATION</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Rehearse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Recall</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Refresh</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Refine</w:t>
            </w:r>
          </w:p>
          <w:p w:rsidR="00B45D61" w:rsidRPr="00D456BD" w:rsidRDefault="00B45D61" w:rsidP="004D1056">
            <w:pPr>
              <w:rPr>
                <w:rFonts w:asciiTheme="minorHAnsi" w:hAnsiTheme="minorHAnsi"/>
                <w:sz w:val="20"/>
                <w:szCs w:val="20"/>
              </w:rPr>
            </w:pPr>
            <w:r w:rsidRPr="00D456BD">
              <w:rPr>
                <w:rFonts w:asciiTheme="minorHAnsi" w:eastAsia="MS Gothic" w:hAnsi="MS Gothic"/>
                <w:sz w:val="20"/>
                <w:szCs w:val="20"/>
              </w:rPr>
              <w:t>☐</w:t>
            </w:r>
            <w:r w:rsidRPr="00D456BD">
              <w:rPr>
                <w:rFonts w:asciiTheme="minorHAnsi" w:hAnsiTheme="minorHAnsi"/>
                <w:sz w:val="20"/>
                <w:szCs w:val="20"/>
              </w:rPr>
              <w:t>Read</w:t>
            </w:r>
          </w:p>
          <w:p w:rsidR="00B45D61" w:rsidRPr="00D456BD" w:rsidRDefault="00B45D61" w:rsidP="004D1056">
            <w:pPr>
              <w:rPr>
                <w:rFonts w:asciiTheme="minorHAnsi" w:hAnsiTheme="minorHAnsi"/>
                <w:lang w:val="en-US"/>
              </w:rPr>
            </w:pPr>
            <w:r w:rsidRPr="00D456BD">
              <w:rPr>
                <w:rFonts w:asciiTheme="minorHAnsi" w:eastAsia="MS Gothic" w:hAnsi="MS Gothic"/>
                <w:sz w:val="20"/>
                <w:szCs w:val="20"/>
              </w:rPr>
              <w:t>☐</w:t>
            </w:r>
            <w:r w:rsidRPr="00D456BD">
              <w:rPr>
                <w:rFonts w:asciiTheme="minorHAnsi" w:hAnsiTheme="minorHAnsi"/>
                <w:sz w:val="20"/>
                <w:szCs w:val="20"/>
              </w:rPr>
              <w:t>Reason</w:t>
            </w: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r w:rsidR="00B45D61" w:rsidRPr="00D456BD" w:rsidTr="004D1056">
        <w:tc>
          <w:tcPr>
            <w:tcW w:w="3696" w:type="dxa"/>
            <w:shd w:val="clear" w:color="auto" w:fill="DBE5F1" w:themeFill="accent1" w:themeFillTint="33"/>
          </w:tcPr>
          <w:p w:rsidR="00B45D61" w:rsidRPr="00D456BD" w:rsidRDefault="00B45D61" w:rsidP="004D1056">
            <w:pPr>
              <w:jc w:val="center"/>
              <w:rPr>
                <w:rFonts w:asciiTheme="minorHAnsi" w:hAnsiTheme="minorHAnsi"/>
                <w:lang w:val="en-US"/>
              </w:rPr>
            </w:pPr>
            <w:r w:rsidRPr="00D456BD">
              <w:rPr>
                <w:rFonts w:asciiTheme="minorHAnsi" w:hAnsiTheme="minorHAnsi"/>
                <w:lang w:val="en-US"/>
              </w:rPr>
              <w:t>MATHEMATICAL LANGUAGE</w:t>
            </w:r>
          </w:p>
        </w:tc>
        <w:tc>
          <w:tcPr>
            <w:tcW w:w="3696"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c>
          <w:tcPr>
            <w:tcW w:w="3697" w:type="dxa"/>
            <w:vMerge/>
          </w:tcPr>
          <w:p w:rsidR="00B45D61" w:rsidRPr="00D456BD" w:rsidRDefault="00B45D61" w:rsidP="004D1056">
            <w:pPr>
              <w:jc w:val="center"/>
              <w:rPr>
                <w:rFonts w:asciiTheme="minorHAnsi" w:hAnsiTheme="minorHAnsi"/>
                <w:lang w:val="en-US"/>
              </w:rPr>
            </w:pPr>
          </w:p>
        </w:tc>
      </w:tr>
      <w:tr w:rsidR="00B45D61" w:rsidRPr="00D456BD" w:rsidTr="004D1056">
        <w:trPr>
          <w:trHeight w:val="293"/>
        </w:trPr>
        <w:tc>
          <w:tcPr>
            <w:tcW w:w="3696" w:type="dxa"/>
            <w:tcBorders>
              <w:bottom w:val="single" w:sz="4" w:space="0" w:color="auto"/>
            </w:tcBorders>
          </w:tcPr>
          <w:p w:rsidR="00B45D61" w:rsidRPr="00D456BD" w:rsidRDefault="00B45D61" w:rsidP="004D1056">
            <w:pPr>
              <w:jc w:val="center"/>
              <w:rPr>
                <w:rFonts w:asciiTheme="minorHAnsi" w:hAnsiTheme="minorHAnsi"/>
                <w:lang w:val="en-US"/>
              </w:rPr>
            </w:pPr>
          </w:p>
        </w:tc>
        <w:tc>
          <w:tcPr>
            <w:tcW w:w="3696"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c>
          <w:tcPr>
            <w:tcW w:w="3697" w:type="dxa"/>
            <w:vMerge/>
            <w:tcBorders>
              <w:bottom w:val="single" w:sz="4" w:space="0" w:color="auto"/>
            </w:tcBorders>
          </w:tcPr>
          <w:p w:rsidR="00B45D61" w:rsidRPr="00D456BD" w:rsidRDefault="00B45D61" w:rsidP="004D1056">
            <w:pPr>
              <w:jc w:val="center"/>
              <w:rPr>
                <w:rFonts w:asciiTheme="minorHAnsi" w:hAnsiTheme="minorHAnsi"/>
                <w:lang w:val="en-US"/>
              </w:rPr>
            </w:pPr>
          </w:p>
        </w:tc>
      </w:tr>
    </w:tbl>
    <w:p w:rsidR="00B45D61" w:rsidRPr="00D456BD" w:rsidRDefault="00B45D61" w:rsidP="00B45D61">
      <w:pPr>
        <w:rPr>
          <w:rFonts w:asciiTheme="minorHAnsi" w:hAnsiTheme="minorHAnsi"/>
          <w:lang w:val="en-US"/>
        </w:rPr>
      </w:pPr>
    </w:p>
    <w:tbl>
      <w:tblPr>
        <w:tblStyle w:val="TableGrid"/>
        <w:tblW w:w="0" w:type="auto"/>
        <w:tblLook w:val="04A0"/>
      </w:tblPr>
      <w:tblGrid>
        <w:gridCol w:w="3696"/>
        <w:gridCol w:w="3697"/>
        <w:gridCol w:w="3696"/>
        <w:gridCol w:w="3697"/>
      </w:tblGrid>
      <w:tr w:rsidR="00B45D61" w:rsidRPr="00D456BD" w:rsidTr="004D1056">
        <w:trPr>
          <w:trHeight w:val="260"/>
        </w:trPr>
        <w:tc>
          <w:tcPr>
            <w:tcW w:w="14786" w:type="dxa"/>
            <w:gridSpan w:val="4"/>
            <w:shd w:val="clear" w:color="auto" w:fill="DBE5F1" w:themeFill="accent1" w:themeFillTint="33"/>
            <w:vAlign w:val="center"/>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lastRenderedPageBreak/>
              <w:t>MATH GROUP ROTATIONS</w:t>
            </w:r>
          </w:p>
        </w:tc>
      </w:tr>
      <w:tr w:rsidR="00B45D61" w:rsidRPr="00D456BD" w:rsidTr="004D1056">
        <w:trPr>
          <w:trHeight w:val="260"/>
        </w:trPr>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ONE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TWO</w:t>
            </w:r>
          </w:p>
        </w:tc>
        <w:tc>
          <w:tcPr>
            <w:tcW w:w="3696"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THREE</w:t>
            </w:r>
          </w:p>
        </w:tc>
        <w:tc>
          <w:tcPr>
            <w:tcW w:w="3697" w:type="dxa"/>
            <w:shd w:val="clear" w:color="auto" w:fill="auto"/>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GROUP FOUR</w:t>
            </w:r>
          </w:p>
        </w:tc>
      </w:tr>
      <w:tr w:rsidR="00B45D61" w:rsidRPr="00D456BD" w:rsidTr="004D1056">
        <w:trPr>
          <w:trHeight w:val="257"/>
        </w:trPr>
        <w:tc>
          <w:tcPr>
            <w:tcW w:w="3696" w:type="dxa"/>
            <w:shd w:val="clear" w:color="auto" w:fill="auto"/>
          </w:tcPr>
          <w:p w:rsidR="00B45D61" w:rsidRPr="00D456BD" w:rsidRDefault="00B45D61" w:rsidP="004D1056">
            <w:pPr>
              <w:rPr>
                <w:rFonts w:asciiTheme="minorHAnsi" w:hAnsiTheme="minorHAnsi"/>
                <w:sz w:val="22"/>
              </w:rPr>
            </w:pPr>
            <w:r w:rsidRPr="00D456BD">
              <w:rPr>
                <w:rFonts w:asciiTheme="minorHAnsi" w:hAnsiTheme="minorHAnsi"/>
                <w:b/>
                <w:sz w:val="22"/>
              </w:rPr>
              <w:t>Focus</w:t>
            </w:r>
          </w:p>
          <w:p w:rsidR="00B45D61" w:rsidRPr="00D456BD" w:rsidRDefault="00B45D61" w:rsidP="004D1056">
            <w:pPr>
              <w:rPr>
                <w:rFonts w:asciiTheme="minorHAnsi" w:hAnsiTheme="minorHAnsi"/>
                <w:sz w:val="22"/>
              </w:rPr>
            </w:pPr>
          </w:p>
          <w:p w:rsidR="00B45D61" w:rsidRPr="00D456BD" w:rsidRDefault="00B45D61" w:rsidP="004D1056">
            <w:pPr>
              <w:rPr>
                <w:rFonts w:asciiTheme="minorHAnsi" w:hAnsiTheme="minorHAnsi"/>
                <w:lang w:val="en-US"/>
              </w:rPr>
            </w:pP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6"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c>
          <w:tcPr>
            <w:tcW w:w="3697" w:type="dxa"/>
            <w:shd w:val="clear" w:color="auto" w:fill="auto"/>
          </w:tcPr>
          <w:p w:rsidR="00B45D61" w:rsidRPr="00D456BD" w:rsidRDefault="00B45D61" w:rsidP="004D1056">
            <w:pPr>
              <w:rPr>
                <w:rFonts w:asciiTheme="minorHAnsi" w:hAnsiTheme="minorHAnsi"/>
                <w:lang w:val="en-US"/>
              </w:rPr>
            </w:pPr>
            <w:r w:rsidRPr="00D456BD">
              <w:rPr>
                <w:rFonts w:asciiTheme="minorHAnsi" w:hAnsiTheme="minorHAnsi"/>
                <w:b/>
                <w:sz w:val="22"/>
              </w:rPr>
              <w:t>Focus</w:t>
            </w:r>
            <w:r w:rsidRPr="00D456BD">
              <w:rPr>
                <w:rFonts w:asciiTheme="minorHAnsi" w:hAnsiTheme="minorHAnsi"/>
                <w:sz w:val="22"/>
              </w:rPr>
              <w:t xml:space="preserve">: </w:t>
            </w:r>
          </w:p>
        </w:tc>
      </w:tr>
    </w:tbl>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p w:rsidR="00B45D61" w:rsidRPr="00D456BD" w:rsidRDefault="00B45D61" w:rsidP="00B45D61">
      <w:pPr>
        <w:rPr>
          <w:rFonts w:asciiTheme="minorHAnsi" w:hAnsiTheme="minorHAnsi"/>
        </w:rPr>
      </w:pPr>
    </w:p>
    <w:tbl>
      <w:tblPr>
        <w:tblStyle w:val="TableGrid"/>
        <w:tblW w:w="0" w:type="auto"/>
        <w:tblLook w:val="04A0"/>
      </w:tblPr>
      <w:tblGrid>
        <w:gridCol w:w="14786"/>
      </w:tblGrid>
      <w:tr w:rsidR="00B45D61" w:rsidRPr="00D456BD" w:rsidTr="004D1056">
        <w:tc>
          <w:tcPr>
            <w:tcW w:w="14786" w:type="dxa"/>
            <w:shd w:val="clear" w:color="auto" w:fill="DBE5F1" w:themeFill="accent1" w:themeFillTint="33"/>
          </w:tcPr>
          <w:p w:rsidR="00B45D61" w:rsidRPr="00D456BD" w:rsidRDefault="00B45D61" w:rsidP="004D1056">
            <w:pPr>
              <w:jc w:val="center"/>
              <w:rPr>
                <w:rFonts w:asciiTheme="minorHAnsi" w:hAnsiTheme="minorHAnsi"/>
                <w:b/>
                <w:sz w:val="20"/>
                <w:szCs w:val="20"/>
                <w:lang w:val="en-US"/>
              </w:rPr>
            </w:pPr>
            <w:r w:rsidRPr="00D456BD">
              <w:rPr>
                <w:rFonts w:asciiTheme="minorHAnsi" w:hAnsiTheme="minorHAnsi"/>
                <w:b/>
                <w:sz w:val="20"/>
                <w:szCs w:val="20"/>
                <w:lang w:val="en-US"/>
              </w:rPr>
              <w:t>RESOURCES</w:t>
            </w:r>
          </w:p>
        </w:tc>
      </w:tr>
      <w:tr w:rsidR="00B45D61" w:rsidRPr="00D456BD" w:rsidTr="004D1056">
        <w:tc>
          <w:tcPr>
            <w:tcW w:w="14786" w:type="dxa"/>
          </w:tcPr>
          <w:p w:rsidR="00B45D61" w:rsidRPr="00D456BD" w:rsidRDefault="00B45D61" w:rsidP="004D1056">
            <w:pPr>
              <w:rPr>
                <w:rFonts w:asciiTheme="minorHAnsi" w:hAnsiTheme="minorHAnsi"/>
                <w:lang w:val="en-US"/>
              </w:rPr>
            </w:pPr>
          </w:p>
        </w:tc>
      </w:tr>
      <w:tr w:rsidR="00B45D61" w:rsidRPr="00D456BD" w:rsidTr="004D1056">
        <w:trPr>
          <w:trHeight w:val="345"/>
        </w:trPr>
        <w:tc>
          <w:tcPr>
            <w:tcW w:w="14786" w:type="dxa"/>
          </w:tcPr>
          <w:p w:rsidR="00B45D61" w:rsidRPr="00D456BD" w:rsidRDefault="00B45D61" w:rsidP="004D1056">
            <w:pPr>
              <w:pStyle w:val="Heading2"/>
              <w:outlineLvl w:val="1"/>
              <w:rPr>
                <w:rFonts w:asciiTheme="minorHAnsi" w:hAnsiTheme="minorHAnsi"/>
              </w:rPr>
            </w:pPr>
            <w:r w:rsidRPr="00D456BD">
              <w:rPr>
                <w:rFonts w:asciiTheme="minorHAnsi" w:hAnsiTheme="minorHAnsi"/>
              </w:rPr>
              <w:t>REFLECTION</w:t>
            </w:r>
          </w:p>
        </w:tc>
      </w:tr>
      <w:tr w:rsidR="00B45D61" w:rsidRPr="00D456BD" w:rsidTr="004D1056">
        <w:trPr>
          <w:trHeight w:val="329"/>
        </w:trPr>
        <w:tc>
          <w:tcPr>
            <w:tcW w:w="14786"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sectPr w:rsidR="00B45D61" w:rsidRPr="00D456BD" w:rsidSect="004D1056">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42" w:right="1134" w:bottom="720" w:left="1134" w:header="709" w:footer="503" w:gutter="0"/>
          <w:cols w:space="708"/>
          <w:docGrid w:linePitch="360"/>
        </w:sectPr>
      </w:pPr>
    </w:p>
    <w:tbl>
      <w:tblPr>
        <w:tblStyle w:val="TableGrid"/>
        <w:tblW w:w="9246" w:type="dxa"/>
        <w:tblInd w:w="392" w:type="dxa"/>
        <w:tblLook w:val="04A0"/>
      </w:tblPr>
      <w:tblGrid>
        <w:gridCol w:w="5277"/>
        <w:gridCol w:w="3969"/>
      </w:tblGrid>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lastRenderedPageBreak/>
              <w:t>Classroom Accommodations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Seat near teacher</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Assign student to low- distraction area</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Seat near positive peer models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support groups / cooperative learning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rows instead of tables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learning centre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of time-out</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Stand near student when giving instruction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classroom for safe visibility, accessibility and movement</w:t>
            </w:r>
          </w:p>
        </w:tc>
        <w:tc>
          <w:tcPr>
            <w:tcW w:w="3969"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Presentation of Lessons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 work load, reduce assignments or give alternative assignments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visual aids with oral presentation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Teacher gives student outlines or study guides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Ensure regular lesson revisits/reviews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Highlight instructions (marker or highlighter tape)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clear behavioural objectives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Ask student to repeat instructions for clarification and understanding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high- impact game-like materials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Call on student often</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Acknowledgment effort put forth</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reminders for student to stay on task, monitor student is on task/topic</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large type/font and dark ink</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Keep page format simple</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visual prompts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Divide page into clearly marked sections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Remove distractions from paper</w:t>
            </w:r>
          </w:p>
        </w:tc>
        <w:tc>
          <w:tcPr>
            <w:tcW w:w="3969"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proofErr w:type="gramStart"/>
            <w:r w:rsidRPr="00D456BD">
              <w:rPr>
                <w:rFonts w:asciiTheme="minorHAnsi" w:hAnsiTheme="minorHAnsi"/>
              </w:rPr>
              <w:t>alternative</w:t>
            </w:r>
            <w:proofErr w:type="gramEnd"/>
            <w:r w:rsidRPr="00D456BD">
              <w:rPr>
                <w:rFonts w:asciiTheme="minorHAnsi" w:hAnsiTheme="minorHAnsi"/>
              </w:rPr>
              <w:t xml:space="preserve"> evaluation procedures</w:t>
            </w:r>
          </w:p>
        </w:tc>
        <w:tc>
          <w:tcPr>
            <w:tcW w:w="3969"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Reduce number of items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Practice completely similar questions</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for oral testing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Have support staff administer test</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Permit student to type or use word processing</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 grading criteria based on individual</w:t>
            </w:r>
          </w:p>
        </w:tc>
        <w:tc>
          <w:tcPr>
            <w:tcW w:w="3969"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Adjusted grading option</w:t>
            </w:r>
          </w:p>
        </w:tc>
        <w:tc>
          <w:tcPr>
            <w:tcW w:w="3969" w:type="dxa"/>
          </w:tcPr>
          <w:p w:rsidR="00B45D61" w:rsidRPr="00D456BD" w:rsidRDefault="00B45D61" w:rsidP="004D1056">
            <w:pPr>
              <w:rPr>
                <w:rFonts w:asciiTheme="minorHAnsi" w:hAnsiTheme="minorHAnsi"/>
              </w:rPr>
            </w:pPr>
          </w:p>
        </w:tc>
      </w:tr>
    </w:tbl>
    <w:p w:rsidR="00B45D61" w:rsidRPr="00D456BD" w:rsidRDefault="00B45D61" w:rsidP="00B45D61">
      <w:pPr>
        <w:ind w:left="284"/>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tbl>
      <w:tblPr>
        <w:tblStyle w:val="TableGrid"/>
        <w:tblW w:w="9497" w:type="dxa"/>
        <w:tblInd w:w="392" w:type="dxa"/>
        <w:tblLook w:val="04A0"/>
      </w:tblPr>
      <w:tblGrid>
        <w:gridCol w:w="5277"/>
        <w:gridCol w:w="4220"/>
      </w:tblGrid>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proofErr w:type="gramStart"/>
            <w:r w:rsidRPr="00D456BD">
              <w:rPr>
                <w:rFonts w:asciiTheme="minorHAnsi" w:hAnsiTheme="minorHAnsi"/>
              </w:rPr>
              <w:t>note</w:t>
            </w:r>
            <w:proofErr w:type="gramEnd"/>
            <w:r w:rsidRPr="00D456BD">
              <w:rPr>
                <w:rFonts w:asciiTheme="minorHAnsi" w:hAnsiTheme="minorHAnsi"/>
              </w:rPr>
              <w:t xml:space="preserve"> taking strategies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Provide student the means to record</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for note taker e.g. Aide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student a copy of notes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Provide time for periodic review of student’s notes (written, dictated, word processed)</w:t>
            </w:r>
          </w:p>
        </w:tc>
        <w:tc>
          <w:tcPr>
            <w:tcW w:w="4220"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ORGANISATIONAL STRATEGIES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calendar to plan assignments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Use of assignment notebook or work checklist especially diary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Daily schedule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Give time top organise desk during class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AM check-in to organise for the day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Lunch-time check-in to organise for PM</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PM check-out to organise for homework</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Arrange a duplicate set of classroom material for use at home</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Develop parent/school contract</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Training in time management</w:t>
            </w:r>
          </w:p>
        </w:tc>
        <w:tc>
          <w:tcPr>
            <w:tcW w:w="4220" w:type="dxa"/>
          </w:tcPr>
          <w:p w:rsidR="00B45D61" w:rsidRPr="00D456BD" w:rsidRDefault="00B45D61" w:rsidP="004D1056">
            <w:pPr>
              <w:rPr>
                <w:rFonts w:asciiTheme="minorHAnsi" w:hAnsiTheme="minorHAnsi"/>
              </w:rPr>
            </w:pPr>
          </w:p>
        </w:tc>
      </w:tr>
      <w:tr w:rsidR="00B45D61" w:rsidRPr="00D456BD" w:rsidTr="004D1056">
        <w:trPr>
          <w:trHeight w:val="522"/>
        </w:trPr>
        <w:tc>
          <w:tcPr>
            <w:tcW w:w="5277"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proofErr w:type="gramStart"/>
            <w:r w:rsidRPr="00D456BD">
              <w:rPr>
                <w:rFonts w:asciiTheme="minorHAnsi" w:hAnsiTheme="minorHAnsi"/>
              </w:rPr>
              <w:t>support</w:t>
            </w:r>
            <w:proofErr w:type="gramEnd"/>
            <w:r w:rsidRPr="00D456BD">
              <w:rPr>
                <w:rFonts w:asciiTheme="minorHAnsi" w:hAnsiTheme="minorHAnsi"/>
              </w:rPr>
              <w:t xml:space="preserve"> services</w:t>
            </w:r>
          </w:p>
        </w:tc>
        <w:tc>
          <w:tcPr>
            <w:tcW w:w="4220" w:type="dxa"/>
            <w:shd w:val="clear" w:color="auto" w:fill="DBE5F1" w:themeFill="accent1" w:themeFillTint="33"/>
            <w:vAlign w:val="center"/>
          </w:tcPr>
          <w:p w:rsidR="00B45D61" w:rsidRPr="00D456BD" w:rsidRDefault="00B45D61" w:rsidP="004D1056">
            <w:pPr>
              <w:pStyle w:val="Heading2"/>
              <w:outlineLvl w:val="1"/>
              <w:rPr>
                <w:rFonts w:asciiTheme="minorHAnsi" w:hAnsiTheme="minorHAnsi"/>
              </w:rPr>
            </w:pPr>
            <w:r w:rsidRPr="00D456BD">
              <w:rPr>
                <w:rFonts w:asciiTheme="minorHAnsi" w:hAnsiTheme="minorHAnsi"/>
              </w:rPr>
              <w:t>For Whom</w:t>
            </w: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Peer tutoring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Cross-age tutoring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Student buddy</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Work with school officer</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Meet with staff during available times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Teach student to monitor own behaviour</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Implement behaviour contract/reward</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Self advocacy/communication skill training</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rPr>
                <w:rFonts w:asciiTheme="minorHAnsi" w:hAnsiTheme="minorHAnsi"/>
              </w:rPr>
            </w:pPr>
            <w:r w:rsidRPr="00D456BD">
              <w:rPr>
                <w:rFonts w:asciiTheme="minorHAnsi" w:hAnsiTheme="minorHAnsi"/>
              </w:rPr>
              <w:t>Conflict resolution strategies</w:t>
            </w:r>
          </w:p>
        </w:tc>
        <w:tc>
          <w:tcPr>
            <w:tcW w:w="4220" w:type="dxa"/>
          </w:tcPr>
          <w:p w:rsidR="00B45D61" w:rsidRPr="00D456BD" w:rsidRDefault="00B45D61" w:rsidP="004D1056">
            <w:pPr>
              <w:rPr>
                <w:rFonts w:asciiTheme="minorHAnsi" w:hAnsiTheme="minorHAnsi"/>
              </w:rPr>
            </w:pPr>
          </w:p>
        </w:tc>
      </w:tr>
      <w:tr w:rsidR="00B45D61" w:rsidRPr="00D456BD" w:rsidTr="004D1056">
        <w:tc>
          <w:tcPr>
            <w:tcW w:w="5277" w:type="dxa"/>
          </w:tcPr>
          <w:p w:rsidR="00B45D61" w:rsidRPr="00D456BD" w:rsidRDefault="00B45D61" w:rsidP="004D1056">
            <w:pPr>
              <w:spacing w:after="120"/>
              <w:rPr>
                <w:rFonts w:asciiTheme="minorHAnsi" w:hAnsiTheme="minorHAnsi"/>
              </w:rPr>
            </w:pPr>
            <w:r w:rsidRPr="00D456BD">
              <w:rPr>
                <w:rFonts w:asciiTheme="minorHAnsi" w:hAnsiTheme="minorHAnsi"/>
              </w:rPr>
              <w:t>Other _____________________</w:t>
            </w:r>
          </w:p>
        </w:tc>
        <w:tc>
          <w:tcPr>
            <w:tcW w:w="4220" w:type="dxa"/>
          </w:tcPr>
          <w:p w:rsidR="00B45D61" w:rsidRPr="00D456BD" w:rsidRDefault="00B45D61" w:rsidP="004D1056">
            <w:pPr>
              <w:rPr>
                <w:rFonts w:asciiTheme="minorHAnsi" w:hAnsiTheme="minorHAnsi"/>
              </w:rPr>
            </w:pPr>
          </w:p>
        </w:tc>
      </w:tr>
    </w:tbl>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lang w:val="en-US"/>
        </w:rPr>
      </w:pPr>
    </w:p>
    <w:p w:rsidR="00B45D61" w:rsidRPr="00D456BD" w:rsidRDefault="00B45D61" w:rsidP="00B45D61">
      <w:pPr>
        <w:rPr>
          <w:rFonts w:asciiTheme="minorHAnsi" w:hAnsiTheme="minorHAnsi"/>
        </w:rPr>
      </w:pPr>
    </w:p>
    <w:p w:rsidR="00B45D61" w:rsidRPr="00D456BD" w:rsidRDefault="00B45D61" w:rsidP="00B45D61">
      <w:pPr>
        <w:jc w:val="right"/>
        <w:rPr>
          <w:rFonts w:asciiTheme="minorHAnsi" w:hAnsiTheme="minorHAnsi"/>
        </w:rPr>
      </w:pPr>
      <w:r w:rsidRPr="00D456BD">
        <w:rPr>
          <w:rFonts w:asciiTheme="minorHAnsi" w:hAnsiTheme="minorHAnsi"/>
        </w:rPr>
        <w:lastRenderedPageBreak/>
        <w:t>Adapted with permission from Positive Partnerships PD Facilitators Guide</w:t>
      </w:r>
    </w:p>
    <w:p w:rsidR="00B45D61" w:rsidRPr="00D456BD" w:rsidRDefault="00B45D61" w:rsidP="00B45D61">
      <w:pPr>
        <w:jc w:val="right"/>
        <w:rPr>
          <w:rFonts w:asciiTheme="minorHAnsi" w:hAnsiTheme="minorHAnsi"/>
        </w:rPr>
      </w:pPr>
      <w:r w:rsidRPr="00D456BD">
        <w:rPr>
          <w:rFonts w:asciiTheme="minorHAnsi" w:hAnsiTheme="minorHAnsi"/>
        </w:rPr>
        <w:t>Module 5 Support materials</w:t>
      </w:r>
    </w:p>
    <w:p w:rsidR="00B45D61" w:rsidRPr="00D456BD" w:rsidRDefault="00B45D61" w:rsidP="00B45D61">
      <w:pPr>
        <w:rPr>
          <w:rFonts w:asciiTheme="minorHAnsi" w:hAnsiTheme="minorHAnsi"/>
          <w:lang w:val="en-US"/>
        </w:rPr>
      </w:pPr>
    </w:p>
    <w:p w:rsidR="002E3DD3" w:rsidRPr="00D456BD" w:rsidRDefault="002E3DD3">
      <w:pPr>
        <w:rPr>
          <w:rFonts w:asciiTheme="minorHAnsi" w:hAnsiTheme="minorHAnsi"/>
        </w:rPr>
      </w:pPr>
    </w:p>
    <w:sectPr w:rsidR="002E3DD3" w:rsidRPr="00D456BD" w:rsidSect="00B45D6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22" w:rsidRDefault="00663922" w:rsidP="00AD6705">
      <w:r>
        <w:separator/>
      </w:r>
    </w:p>
  </w:endnote>
  <w:endnote w:type="continuationSeparator" w:id="1">
    <w:p w:rsidR="00663922" w:rsidRDefault="00663922" w:rsidP="00AD6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22" w:rsidRDefault="00663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22" w:rsidRDefault="00663922" w:rsidP="004D1056">
    <w:pPr>
      <w:pStyle w:val="Footer"/>
      <w:pBdr>
        <w:bottom w:val="single" w:sz="12" w:space="1" w:color="auto"/>
      </w:pBdr>
      <w:rPr>
        <w:lang w:val="en-US"/>
      </w:rPr>
    </w:pPr>
  </w:p>
  <w:p w:rsidR="00663922" w:rsidRPr="00C461D1" w:rsidRDefault="00663922" w:rsidP="004D1056">
    <w:pPr>
      <w:pStyle w:val="Footer"/>
      <w:jc w:val="center"/>
      <w:rPr>
        <w:lang w:val="en-US"/>
      </w:rPr>
    </w:pPr>
    <w:r>
      <w:rPr>
        <w:lang w:val="en-US"/>
      </w:rPr>
      <w:t>Diocese of Cairns, Catholic Education Services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22" w:rsidRDefault="00663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22" w:rsidRDefault="00663922" w:rsidP="00AD6705">
      <w:r>
        <w:separator/>
      </w:r>
    </w:p>
  </w:footnote>
  <w:footnote w:type="continuationSeparator" w:id="1">
    <w:p w:rsidR="00663922" w:rsidRDefault="00663922" w:rsidP="00AD6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22" w:rsidRDefault="00663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22" w:rsidRDefault="00663922">
    <w:pPr>
      <w:pStyle w:val="Header"/>
      <w:pBdr>
        <w:bottom w:val="single" w:sz="12" w:space="1" w:color="auto"/>
      </w:pBdr>
      <w:rPr>
        <w:lang w:val="en-US"/>
      </w:rPr>
    </w:pPr>
  </w:p>
  <w:p w:rsidR="00663922" w:rsidRPr="00C461D1" w:rsidRDefault="00663922">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22" w:rsidRDefault="00663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1FA9"/>
    <w:multiLevelType w:val="hybridMultilevel"/>
    <w:tmpl w:val="A24CC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FC3837"/>
    <w:multiLevelType w:val="hybridMultilevel"/>
    <w:tmpl w:val="A1A22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8950AD"/>
    <w:multiLevelType w:val="hybridMultilevel"/>
    <w:tmpl w:val="8124E4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35B943C7"/>
    <w:multiLevelType w:val="hybridMultilevel"/>
    <w:tmpl w:val="DB42E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7E1D2E"/>
    <w:multiLevelType w:val="hybridMultilevel"/>
    <w:tmpl w:val="6C3E1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AA1084"/>
    <w:multiLevelType w:val="hybridMultilevel"/>
    <w:tmpl w:val="9B7C8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B97C03"/>
    <w:multiLevelType w:val="hybridMultilevel"/>
    <w:tmpl w:val="1720B010"/>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C03E15"/>
    <w:multiLevelType w:val="hybridMultilevel"/>
    <w:tmpl w:val="C95E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4F07C63"/>
    <w:multiLevelType w:val="hybridMultilevel"/>
    <w:tmpl w:val="800A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5D61"/>
    <w:rsid w:val="001A0072"/>
    <w:rsid w:val="002E3DD3"/>
    <w:rsid w:val="004D1056"/>
    <w:rsid w:val="00546D1E"/>
    <w:rsid w:val="00663922"/>
    <w:rsid w:val="00892050"/>
    <w:rsid w:val="00994310"/>
    <w:rsid w:val="00AD2583"/>
    <w:rsid w:val="00AD6705"/>
    <w:rsid w:val="00B45D61"/>
    <w:rsid w:val="00C242AD"/>
    <w:rsid w:val="00D456BD"/>
    <w:rsid w:val="00E265AC"/>
    <w:rsid w:val="00E92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61"/>
    <w:pPr>
      <w:spacing w:after="0"/>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B45D6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45D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D61"/>
    <w:rPr>
      <w:rFonts w:ascii="Arial" w:eastAsia="Times New Roman" w:hAnsi="Arial" w:cs="Times New Roman"/>
      <w:b/>
      <w:bCs/>
      <w:kern w:val="32"/>
      <w:sz w:val="32"/>
      <w:szCs w:val="32"/>
      <w:lang w:val="en-AU" w:eastAsia="en-AU"/>
    </w:rPr>
  </w:style>
  <w:style w:type="character" w:customStyle="1" w:styleId="Heading2Char">
    <w:name w:val="Heading 2 Char"/>
    <w:basedOn w:val="DefaultParagraphFont"/>
    <w:link w:val="Heading2"/>
    <w:rsid w:val="00B45D61"/>
    <w:rPr>
      <w:rFonts w:ascii="Arial" w:eastAsia="Times New Roman" w:hAnsi="Arial" w:cs="Arial"/>
      <w:b/>
      <w:bCs/>
      <w:i/>
      <w:iCs/>
      <w:sz w:val="28"/>
      <w:szCs w:val="28"/>
      <w:lang w:val="en-AU" w:eastAsia="en-AU"/>
    </w:rPr>
  </w:style>
  <w:style w:type="paragraph" w:styleId="Header">
    <w:name w:val="header"/>
    <w:basedOn w:val="Normal"/>
    <w:link w:val="HeaderChar"/>
    <w:uiPriority w:val="99"/>
    <w:rsid w:val="00B45D61"/>
    <w:pPr>
      <w:tabs>
        <w:tab w:val="center" w:pos="4320"/>
        <w:tab w:val="right" w:pos="8640"/>
      </w:tabs>
    </w:pPr>
  </w:style>
  <w:style w:type="character" w:customStyle="1" w:styleId="HeaderChar">
    <w:name w:val="Header Char"/>
    <w:basedOn w:val="DefaultParagraphFont"/>
    <w:link w:val="Header"/>
    <w:uiPriority w:val="99"/>
    <w:rsid w:val="00B45D61"/>
    <w:rPr>
      <w:rFonts w:ascii="Times New Roman" w:eastAsia="Times New Roman" w:hAnsi="Times New Roman" w:cs="Times New Roman"/>
      <w:sz w:val="24"/>
      <w:szCs w:val="24"/>
      <w:lang w:val="en-AU" w:eastAsia="en-AU"/>
    </w:rPr>
  </w:style>
  <w:style w:type="paragraph" w:styleId="Footer">
    <w:name w:val="footer"/>
    <w:basedOn w:val="Normal"/>
    <w:link w:val="FooterChar"/>
    <w:rsid w:val="00B45D61"/>
    <w:pPr>
      <w:tabs>
        <w:tab w:val="center" w:pos="4320"/>
        <w:tab w:val="right" w:pos="8640"/>
      </w:tabs>
    </w:pPr>
  </w:style>
  <w:style w:type="character" w:customStyle="1" w:styleId="FooterChar">
    <w:name w:val="Footer Char"/>
    <w:basedOn w:val="DefaultParagraphFont"/>
    <w:link w:val="Footer"/>
    <w:rsid w:val="00B45D61"/>
    <w:rPr>
      <w:rFonts w:ascii="Times New Roman" w:eastAsia="Times New Roman" w:hAnsi="Times New Roman" w:cs="Times New Roman"/>
      <w:sz w:val="24"/>
      <w:szCs w:val="24"/>
      <w:lang w:val="en-AU" w:eastAsia="en-AU"/>
    </w:rPr>
  </w:style>
  <w:style w:type="table" w:styleId="TableGrid">
    <w:name w:val="Table Grid"/>
    <w:basedOn w:val="TableNormal"/>
    <w:rsid w:val="00B45D61"/>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5D61"/>
    <w:rPr>
      <w:rFonts w:ascii="Times" w:hAnsi="Times" w:cs="Times"/>
      <w:b/>
      <w:bCs/>
    </w:rPr>
  </w:style>
  <w:style w:type="character" w:customStyle="1" w:styleId="BodyTextChar">
    <w:name w:val="Body Text Char"/>
    <w:basedOn w:val="DefaultParagraphFont"/>
    <w:link w:val="BodyText"/>
    <w:rsid w:val="00B45D61"/>
    <w:rPr>
      <w:rFonts w:ascii="Times" w:eastAsia="Times New Roman" w:hAnsi="Times" w:cs="Times"/>
      <w:b/>
      <w:bCs/>
      <w:sz w:val="24"/>
      <w:szCs w:val="24"/>
      <w:lang w:val="en-AU" w:eastAsia="en-AU"/>
    </w:rPr>
  </w:style>
  <w:style w:type="paragraph" w:styleId="ListParagraph">
    <w:name w:val="List Paragraph"/>
    <w:basedOn w:val="Normal"/>
    <w:uiPriority w:val="34"/>
    <w:qFormat/>
    <w:rsid w:val="00B45D61"/>
    <w:pPr>
      <w:ind w:left="720"/>
    </w:pPr>
    <w:rPr>
      <w:lang w:eastAsia="en-US"/>
    </w:rPr>
  </w:style>
  <w:style w:type="character" w:styleId="BookTitle">
    <w:name w:val="Book Title"/>
    <w:uiPriority w:val="33"/>
    <w:qFormat/>
    <w:rsid w:val="00B45D61"/>
    <w:rPr>
      <w:b/>
      <w:bCs/>
      <w:i/>
      <w:iCs/>
      <w:spacing w:val="9"/>
    </w:rPr>
  </w:style>
  <w:style w:type="paragraph" w:styleId="BalloonText">
    <w:name w:val="Balloon Text"/>
    <w:basedOn w:val="Normal"/>
    <w:link w:val="BalloonTextChar"/>
    <w:uiPriority w:val="99"/>
    <w:semiHidden/>
    <w:unhideWhenUsed/>
    <w:rsid w:val="00B45D61"/>
    <w:rPr>
      <w:rFonts w:ascii="Tahoma" w:hAnsi="Tahoma" w:cs="Tahoma"/>
      <w:sz w:val="16"/>
      <w:szCs w:val="16"/>
    </w:rPr>
  </w:style>
  <w:style w:type="character" w:customStyle="1" w:styleId="BalloonTextChar">
    <w:name w:val="Balloon Text Char"/>
    <w:basedOn w:val="DefaultParagraphFont"/>
    <w:link w:val="BalloonText"/>
    <w:uiPriority w:val="99"/>
    <w:semiHidden/>
    <w:rsid w:val="00B45D61"/>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cedwards</dc:creator>
  <cp:keywords/>
  <dc:description/>
  <cp:lastModifiedBy>St Clare's Primary School</cp:lastModifiedBy>
  <cp:revision>4</cp:revision>
  <dcterms:created xsi:type="dcterms:W3CDTF">2012-05-29T02:22:00Z</dcterms:created>
  <dcterms:modified xsi:type="dcterms:W3CDTF">2012-08-06T10:00:00Z</dcterms:modified>
</cp:coreProperties>
</file>